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1C5D0" w14:textId="484CF465" w:rsidR="005472BA" w:rsidRDefault="00000000" w:rsidP="005472BA">
      <w:pPr>
        <w:spacing w:after="0" w:line="240" w:lineRule="auto"/>
        <w:jc w:val="right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 xml:space="preserve">   Załącznik do Uchwały</w:t>
      </w:r>
      <w:r w:rsidR="005472BA">
        <w:rPr>
          <w:sz w:val="18"/>
          <w:szCs w:val="18"/>
          <w:lang w:eastAsia="pl-PL"/>
        </w:rPr>
        <w:t xml:space="preserve"> nr XLV/272/2023</w:t>
      </w:r>
      <w:r>
        <w:rPr>
          <w:sz w:val="18"/>
          <w:szCs w:val="18"/>
          <w:lang w:eastAsia="pl-PL"/>
        </w:rPr>
        <w:t xml:space="preserve">  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  <w:r>
        <w:rPr>
          <w:sz w:val="18"/>
          <w:szCs w:val="18"/>
          <w:lang w:eastAsia="pl-PL"/>
        </w:rPr>
        <w:t>Rady Gminy Świekatowo z dnia</w:t>
      </w:r>
      <w:r w:rsidR="005472BA">
        <w:rPr>
          <w:sz w:val="18"/>
          <w:szCs w:val="18"/>
          <w:lang w:eastAsia="pl-PL"/>
        </w:rPr>
        <w:t xml:space="preserve"> 28 czerwca 2023 r.</w:t>
      </w:r>
      <w:r>
        <w:rPr>
          <w:sz w:val="18"/>
          <w:szCs w:val="18"/>
          <w:lang w:eastAsia="pl-PL"/>
        </w:rPr>
        <w:t xml:space="preserve">    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</w:p>
    <w:p w14:paraId="4F4E8697" w14:textId="63BC954D" w:rsidR="00194B4A" w:rsidRDefault="00000000">
      <w:pPr>
        <w:spacing w:after="0" w:line="240" w:lineRule="auto"/>
        <w:jc w:val="right"/>
      </w:pPr>
      <w:r>
        <w:rPr>
          <w:sz w:val="18"/>
          <w:szCs w:val="18"/>
          <w:lang w:eastAsia="pl-PL"/>
        </w:rPr>
        <w:t>.</w:t>
      </w:r>
      <w:r>
        <w:rPr>
          <w:rFonts w:ascii="Times New Roman" w:hAnsi="Times New Roman" w:cs="Times New Roman"/>
          <w:sz w:val="18"/>
          <w:szCs w:val="18"/>
          <w:lang w:eastAsia="pl-PL"/>
        </w:rPr>
        <w:br/>
      </w:r>
    </w:p>
    <w:p w14:paraId="128E3A61" w14:textId="77777777" w:rsidR="00194B4A" w:rsidRDefault="00194B4A">
      <w:pPr>
        <w:jc w:val="both"/>
        <w:rPr>
          <w:sz w:val="45"/>
          <w:szCs w:val="45"/>
          <w:lang w:eastAsia="pl-PL"/>
        </w:rPr>
      </w:pPr>
    </w:p>
    <w:p w14:paraId="756267D0" w14:textId="77777777" w:rsidR="00194B4A" w:rsidRDefault="00194B4A">
      <w:pPr>
        <w:jc w:val="both"/>
        <w:rPr>
          <w:sz w:val="45"/>
          <w:szCs w:val="45"/>
          <w:lang w:eastAsia="pl-PL"/>
        </w:rPr>
      </w:pPr>
    </w:p>
    <w:p w14:paraId="5B3588D4" w14:textId="77777777" w:rsidR="00194B4A" w:rsidRDefault="00194B4A">
      <w:pPr>
        <w:jc w:val="both"/>
        <w:rPr>
          <w:sz w:val="45"/>
          <w:szCs w:val="45"/>
          <w:lang w:eastAsia="pl-PL"/>
        </w:rPr>
      </w:pPr>
    </w:p>
    <w:p w14:paraId="2FCF0701" w14:textId="77777777" w:rsidR="00194B4A" w:rsidRDefault="00000000">
      <w:pPr>
        <w:jc w:val="center"/>
        <w:rPr>
          <w:sz w:val="28"/>
          <w:szCs w:val="28"/>
          <w:lang w:eastAsia="pl-PL"/>
        </w:rPr>
      </w:pPr>
      <w:r>
        <w:rPr>
          <w:sz w:val="45"/>
          <w:szCs w:val="45"/>
          <w:lang w:eastAsia="pl-PL"/>
        </w:rPr>
        <w:t>PROGRAM OSŁONOWY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45"/>
          <w:szCs w:val="45"/>
          <w:lang w:eastAsia="pl-PL"/>
        </w:rPr>
        <w:t>„KORPUS WSPARCIA SENIORÓW”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45"/>
          <w:szCs w:val="45"/>
          <w:lang w:eastAsia="pl-PL"/>
        </w:rPr>
        <w:t>NA ROK 2023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sz w:val="45"/>
          <w:szCs w:val="45"/>
          <w:lang w:eastAsia="pl-PL"/>
        </w:rPr>
        <w:t>W GMINIE ŚWIEKATOWO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14:paraId="344C90F9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7862719A" w14:textId="77777777" w:rsidR="00194B4A" w:rsidRDefault="00000000">
      <w:pPr>
        <w:jc w:val="center"/>
        <w:rPr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14:paraId="73AD1648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523CB361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7DBA6760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731CD797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3487B6AA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55776682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60A45F64" w14:textId="77777777" w:rsidR="00194B4A" w:rsidRDefault="00194B4A">
      <w:pPr>
        <w:jc w:val="center"/>
        <w:rPr>
          <w:sz w:val="28"/>
          <w:szCs w:val="28"/>
          <w:lang w:eastAsia="pl-PL"/>
        </w:rPr>
      </w:pPr>
    </w:p>
    <w:p w14:paraId="1CEC7B30" w14:textId="77777777" w:rsidR="00194B4A" w:rsidRDefault="00000000">
      <w:pPr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sz w:val="28"/>
          <w:szCs w:val="28"/>
          <w:lang w:eastAsia="pl-PL"/>
        </w:rPr>
        <w:t>Świekatowo 2023</w:t>
      </w:r>
    </w:p>
    <w:p w14:paraId="373E9D94" w14:textId="77777777" w:rsidR="00194B4A" w:rsidRDefault="00194B4A">
      <w:pPr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83018FE" w14:textId="77777777" w:rsidR="00194B4A" w:rsidRDefault="00194B4A">
      <w:pPr>
        <w:jc w:val="both"/>
        <w:rPr>
          <w:sz w:val="28"/>
          <w:szCs w:val="28"/>
          <w:lang w:eastAsia="pl-PL"/>
        </w:rPr>
      </w:pPr>
    </w:p>
    <w:p w14:paraId="683BCD7E" w14:textId="77777777" w:rsidR="00194B4A" w:rsidRDefault="00194B4A">
      <w:pPr>
        <w:jc w:val="both"/>
        <w:rPr>
          <w:sz w:val="28"/>
          <w:szCs w:val="28"/>
          <w:lang w:eastAsia="pl-PL"/>
        </w:rPr>
      </w:pPr>
    </w:p>
    <w:p w14:paraId="5947597A" w14:textId="77777777" w:rsidR="00194B4A" w:rsidRDefault="00194B4A">
      <w:pPr>
        <w:jc w:val="both"/>
        <w:rPr>
          <w:sz w:val="28"/>
          <w:szCs w:val="28"/>
          <w:lang w:eastAsia="pl-PL"/>
        </w:rPr>
      </w:pPr>
    </w:p>
    <w:p w14:paraId="21407D15" w14:textId="77777777" w:rsidR="00194B4A" w:rsidRDefault="00000000">
      <w:pPr>
        <w:pStyle w:val="Nagwekspisutreci"/>
      </w:pPr>
      <w:r>
        <w:lastRenderedPageBreak/>
        <w:t>Spis treści</w:t>
      </w:r>
    </w:p>
    <w:sdt>
      <w:sdtPr>
        <w:id w:val="1343667085"/>
        <w:docPartObj>
          <w:docPartGallery w:val="Table of Contents"/>
          <w:docPartUnique/>
        </w:docPartObj>
      </w:sdtPr>
      <w:sdtContent>
        <w:p w14:paraId="420B475A" w14:textId="77777777" w:rsidR="00194B4A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lang w:eastAsia="pl-PL"/>
            </w:rPr>
          </w:pPr>
          <w:r>
            <w:fldChar w:fldCharType="begin"/>
          </w:r>
          <w:r>
            <w:rPr>
              <w:rStyle w:val="czeindeksu"/>
              <w:webHidden/>
              <w:lang w:eastAsia="pl-PL"/>
            </w:rPr>
            <w:instrText xml:space="preserve"> TOC \z \o "1-3" \u \h</w:instrText>
          </w:r>
          <w:r>
            <w:rPr>
              <w:rStyle w:val="czeindeksu"/>
              <w:lang w:eastAsia="pl-PL"/>
            </w:rPr>
            <w:fldChar w:fldCharType="separate"/>
          </w:r>
          <w:hyperlink w:anchor="_Toc97236841">
            <w:r>
              <w:rPr>
                <w:rStyle w:val="czeindeksu"/>
                <w:webHidden/>
                <w:lang w:eastAsia="pl-PL"/>
              </w:rPr>
              <w:t>I.</w:t>
            </w:r>
            <w:r>
              <w:rPr>
                <w:rStyle w:val="czeindeksu"/>
                <w:lang w:eastAsia="pl-PL"/>
              </w:rPr>
              <w:tab/>
              <w:t>WSTĘP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_Toc97236841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5BD0E6D" w14:textId="77777777" w:rsidR="00194B4A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lang w:eastAsia="pl-PL"/>
            </w:rPr>
          </w:pPr>
          <w:hyperlink w:anchor="_Toc97236842">
            <w:r>
              <w:rPr>
                <w:rStyle w:val="czeindeksu"/>
                <w:webHidden/>
                <w:lang w:eastAsia="pl-PL"/>
              </w:rPr>
              <w:t>II.</w:t>
            </w:r>
            <w:r>
              <w:rPr>
                <w:rStyle w:val="czeindeksu"/>
                <w:lang w:eastAsia="pl-PL"/>
              </w:rPr>
              <w:tab/>
              <w:t>PODSTAWA PRAWNA PROGRAMU</w:t>
            </w:r>
          </w:hyperlink>
          <w:r>
            <w:rPr>
              <w:lang w:eastAsia="pl-PL"/>
            </w:rPr>
            <w:t xml:space="preserve"> str. 3</w:t>
          </w:r>
        </w:p>
        <w:p w14:paraId="00DF576C" w14:textId="77777777" w:rsidR="00194B4A" w:rsidRDefault="00000000">
          <w:pPr>
            <w:pStyle w:val="Spistreci1"/>
            <w:tabs>
              <w:tab w:val="left" w:pos="660"/>
              <w:tab w:val="right" w:leader="dot" w:pos="9062"/>
            </w:tabs>
            <w:rPr>
              <w:lang w:eastAsia="pl-PL"/>
            </w:rPr>
          </w:pPr>
          <w:hyperlink w:anchor="_Toc97236843">
            <w:r>
              <w:rPr>
                <w:rStyle w:val="czeindeksu"/>
                <w:webHidden/>
                <w:lang w:eastAsia="pl-PL"/>
              </w:rPr>
              <w:t xml:space="preserve">III.    CELE PROGRAMU </w:t>
            </w:r>
            <w:r>
              <w:rPr>
                <w:rStyle w:val="czeindeksu"/>
                <w:lang w:eastAsia="pl-PL"/>
              </w:rPr>
              <w:t xml:space="preserve">str. </w:t>
            </w:r>
          </w:hyperlink>
          <w:r>
            <w:rPr>
              <w:lang w:eastAsia="pl-PL"/>
            </w:rPr>
            <w:t>4</w:t>
          </w:r>
        </w:p>
        <w:p w14:paraId="13298C53" w14:textId="77777777" w:rsidR="00194B4A" w:rsidRDefault="00000000">
          <w:pPr>
            <w:pStyle w:val="Spistreci1"/>
            <w:tabs>
              <w:tab w:val="left" w:pos="660"/>
              <w:tab w:val="right" w:leader="dot" w:pos="9062"/>
            </w:tabs>
            <w:rPr>
              <w:lang w:eastAsia="pl-PL"/>
            </w:rPr>
          </w:pPr>
          <w:hyperlink w:anchor="_Toc97236844">
            <w:r>
              <w:rPr>
                <w:rStyle w:val="czeindeksu"/>
                <w:webHidden/>
                <w:lang w:eastAsia="pl-PL"/>
              </w:rPr>
              <w:t>IV.</w:t>
            </w:r>
            <w:r>
              <w:rPr>
                <w:rStyle w:val="czeindeksu"/>
                <w:lang w:eastAsia="pl-PL"/>
              </w:rPr>
              <w:t xml:space="preserve">    OCENA SYTUACJI WARUNKUJĄCA REALIZACJĘ PROGRAMU  str.4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_Toc97236844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  <w:lang w:eastAsia="pl-PL"/>
              </w:rPr>
              <w:t xml:space="preserve"> </w:t>
            </w:r>
            <w:r>
              <w:rPr>
                <w:webHidden/>
              </w:rPr>
              <w:fldChar w:fldCharType="end"/>
            </w:r>
          </w:hyperlink>
        </w:p>
        <w:p w14:paraId="3BF90792" w14:textId="77777777" w:rsidR="00194B4A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lang w:eastAsia="pl-PL"/>
            </w:rPr>
          </w:pPr>
          <w:hyperlink w:anchor="_Toc97236845">
            <w:r>
              <w:rPr>
                <w:rStyle w:val="czeindeksu"/>
                <w:webHidden/>
                <w:lang w:eastAsia="pl-PL"/>
              </w:rPr>
              <w:t>V.</w:t>
            </w:r>
            <w:r>
              <w:rPr>
                <w:rStyle w:val="czeindeksu"/>
                <w:webHidden/>
                <w:lang w:eastAsia="pl-PL"/>
              </w:rPr>
              <w:tab/>
              <w:t xml:space="preserve">PODMIOT REALIZUJĄCY PROGRAM </w:t>
            </w:r>
          </w:hyperlink>
          <w:r>
            <w:rPr>
              <w:lang w:eastAsia="pl-PL"/>
            </w:rPr>
            <w:t xml:space="preserve"> str.5</w:t>
          </w:r>
        </w:p>
        <w:p w14:paraId="5BA452F4" w14:textId="77777777" w:rsidR="00194B4A" w:rsidRDefault="00000000">
          <w:pPr>
            <w:pStyle w:val="Spistreci1"/>
            <w:tabs>
              <w:tab w:val="left" w:pos="660"/>
              <w:tab w:val="right" w:leader="dot" w:pos="9062"/>
            </w:tabs>
            <w:rPr>
              <w:lang w:eastAsia="pl-PL"/>
            </w:rPr>
          </w:pPr>
          <w:hyperlink w:anchor="_Toc97236846">
            <w:r>
              <w:rPr>
                <w:rStyle w:val="czeindeksu"/>
                <w:webHidden/>
                <w:lang w:eastAsia="pl-PL"/>
              </w:rPr>
              <w:t xml:space="preserve">VI.    ZAKRES PODMIOTOWY I PRZEDMIOTOWY PROGRAMU </w:t>
            </w:r>
          </w:hyperlink>
          <w:r>
            <w:rPr>
              <w:lang w:eastAsia="pl-PL"/>
            </w:rPr>
            <w:t>str.5</w:t>
          </w:r>
        </w:p>
        <w:p w14:paraId="4A0F33CE" w14:textId="77777777" w:rsidR="00194B4A" w:rsidRDefault="00000000">
          <w:pPr>
            <w:pStyle w:val="Spistreci1"/>
            <w:tabs>
              <w:tab w:val="left" w:pos="660"/>
              <w:tab w:val="right" w:leader="dot" w:pos="9062"/>
            </w:tabs>
            <w:rPr>
              <w:lang w:eastAsia="pl-PL"/>
            </w:rPr>
          </w:pPr>
          <w:hyperlink w:anchor="_Toc97236847">
            <w:r>
              <w:rPr>
                <w:rStyle w:val="czeindeksu"/>
                <w:webHidden/>
              </w:rPr>
              <w:t>VII.</w:t>
            </w:r>
            <w:r>
              <w:rPr>
                <w:rStyle w:val="czeindeksu"/>
                <w:lang w:eastAsia="pl-PL"/>
              </w:rPr>
              <w:t xml:space="preserve">   </w:t>
            </w:r>
            <w:r>
              <w:rPr>
                <w:rStyle w:val="czeindeksu"/>
              </w:rPr>
              <w:t xml:space="preserve">FINANSOWANIE PROGRAMU str. </w:t>
            </w:r>
          </w:hyperlink>
          <w:r>
            <w:t>6</w:t>
          </w:r>
        </w:p>
        <w:p w14:paraId="44434585" w14:textId="77777777" w:rsidR="00194B4A" w:rsidRDefault="00000000">
          <w:pPr>
            <w:pStyle w:val="Spistreci1"/>
            <w:tabs>
              <w:tab w:val="left" w:pos="660"/>
              <w:tab w:val="right" w:leader="dot" w:pos="9062"/>
            </w:tabs>
            <w:rPr>
              <w:lang w:eastAsia="pl-PL"/>
            </w:rPr>
          </w:pPr>
          <w:hyperlink w:anchor="_Toc97236848">
            <w:r>
              <w:rPr>
                <w:rStyle w:val="czeindeksu"/>
                <w:webHidden/>
              </w:rPr>
              <w:t>VIII.</w:t>
            </w:r>
            <w:r>
              <w:rPr>
                <w:rStyle w:val="czeindeksu"/>
                <w:lang w:eastAsia="pl-PL"/>
              </w:rPr>
              <w:t xml:space="preserve">   </w:t>
            </w:r>
            <w:r>
              <w:rPr>
                <w:rStyle w:val="czeindeksu"/>
              </w:rPr>
              <w:t>MONITORING PROGRAMU</w:t>
            </w:r>
          </w:hyperlink>
          <w:r>
            <w:t xml:space="preserve"> str.6</w:t>
          </w:r>
          <w:r>
            <w:fldChar w:fldCharType="end"/>
          </w:r>
        </w:p>
      </w:sdtContent>
    </w:sdt>
    <w:p w14:paraId="63CED76E" w14:textId="77777777" w:rsidR="00194B4A" w:rsidRDefault="00194B4A"/>
    <w:p w14:paraId="112B882E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4E1411CB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72FB84B7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361F56DE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6B545C2F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1E61799A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1C82CC9C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60F030F8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7993920D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2D56F582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7C154E92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587428C7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7B4D504D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600E9D65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2BB91C9C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778B5C3E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385EB2FB" w14:textId="77777777" w:rsidR="00194B4A" w:rsidRDefault="00194B4A">
      <w:pPr>
        <w:jc w:val="both"/>
        <w:rPr>
          <w:sz w:val="30"/>
          <w:szCs w:val="30"/>
          <w:lang w:eastAsia="pl-PL"/>
        </w:rPr>
      </w:pPr>
    </w:p>
    <w:p w14:paraId="240515C9" w14:textId="77777777" w:rsidR="00194B4A" w:rsidRDefault="00000000">
      <w:pPr>
        <w:pStyle w:val="Nagwek1"/>
        <w:numPr>
          <w:ilvl w:val="0"/>
          <w:numId w:val="3"/>
        </w:numPr>
        <w:rPr>
          <w:sz w:val="28"/>
          <w:szCs w:val="28"/>
          <w:lang w:eastAsia="pl-PL"/>
        </w:rPr>
      </w:pPr>
      <w:bookmarkStart w:id="0" w:name="_Toc97236841"/>
      <w:r>
        <w:rPr>
          <w:sz w:val="28"/>
          <w:szCs w:val="28"/>
          <w:lang w:eastAsia="pl-PL"/>
        </w:rPr>
        <w:lastRenderedPageBreak/>
        <w:t>WSTĘP</w:t>
      </w:r>
      <w:bookmarkEnd w:id="0"/>
    </w:p>
    <w:p w14:paraId="7221883F" w14:textId="77777777" w:rsidR="00194B4A" w:rsidRDefault="00194B4A">
      <w:pPr>
        <w:rPr>
          <w:lang w:eastAsia="pl-PL"/>
        </w:rPr>
      </w:pPr>
    </w:p>
    <w:p w14:paraId="0B74DCFD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Program „Korpus Wsparcia Seniorów” na rok 2023, zwany dalej „programem”, jest odpowiedzią na wyzwania, jakie stawiają przed Polską zachodzące procesy demograficzne oraz jest elementem polityki społecznej państwa w zakresie wsparcia działań na rzecz seniorów niesamodzielnych ze względu na wiek oraz stan zdrowia.  </w:t>
      </w:r>
    </w:p>
    <w:p w14:paraId="1D4E9261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Usługa wsparcia, świadczona w ramach programu obejmować będzie swoim zakresem wsparcie społeczne oraz wsparcie w czynnościach dnia codziennego. </w:t>
      </w:r>
    </w:p>
    <w:p w14:paraId="6A525D1E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Kierując się troską o bezpieczeństwo osób starszych, które nie są w stanie np. dzięki wsparciu rodziny zabezpieczyć swoich podstawowych potrzeb, program ma na celu zapewnienie możliwości bezpiecznego funkcjonowania seniorów w ich miejscu zamieszkania przez nawiązanie współpracy pomiędzy jednostkami samorządu terytorialnego, organizacjami pozarządowymi skupiającymi środowiska młodzieżowe, a także wolontariuszami, tworząc lokalne partnerstwa. </w:t>
      </w:r>
    </w:p>
    <w:p w14:paraId="74CB257B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Partnerstwo lokalne, o którym mowa w programie, polegać będzie podejmowaniu współpracy  na rzecz danego środowiska społecznego. Dzięki partnerstwu lokalnemu łatwiej będzie wypracowywać narzędzia, za pomocą których można wprowadzić innowacyjne rozwiązania problemów i zaspakajania potrzeb lokalnej społeczności.  </w:t>
      </w:r>
    </w:p>
    <w:p w14:paraId="3069DADE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Współdziałanie różnych podmiotów pozwoli na obiektywne spojrzenie na obszary problemowe występujące w naszej gminie, a co za tym idzie, pozwali to na wzajemne uzupełnianie się partnerów w zakresie działań oraz tworzenia uniwersalnej oferty dla poszczególnych środowisk lokalnych. </w:t>
      </w:r>
    </w:p>
    <w:p w14:paraId="67FE41CD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Zawiązywanie partnerstw lokalnych umożliwi również wymianę doświadczeń pomiędzy partnerami, co ułatwi wypracowanie kompleksowych koncepcji na rzecz mieszkańców naszej gminy, przyczyni się do budowania pozytywnych relacji oraz zaufania na linii obywatel  – instytucja, jak również przyczyni się do wzmocnienia więzi społecznych. </w:t>
      </w:r>
    </w:p>
    <w:p w14:paraId="202F366F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Partnerstwo lokalne będzie w sposób trwały i systematyczny realizować działania, których celem jest diagnozowanie i rozwiązywanie lokalnych problemów, budowanie tożsamości społeczności lokalnej, budowanie spójnego społecznie środowiska lokalnego, w którym każdy obywatel będzie miał odpowiednie warunki do rozwoju osobistego  i społecznego, szczególnie osoby starsze w wieku 65 lat i więcej, które mają problemy z samodzielnym funkcjonowaniem ze względu na stan zdrowia, prowadzący samodzielne gospodarstwa domowe lub mieszkający z osobami bliskimi, które nie są w stanie zapewnić im wystarczającego wsparcia. </w:t>
      </w:r>
    </w:p>
    <w:p w14:paraId="4E47F573" w14:textId="77777777" w:rsidR="00194B4A" w:rsidRDefault="00000000">
      <w:pPr>
        <w:spacing w:after="0" w:line="360" w:lineRule="auto"/>
        <w:jc w:val="both"/>
      </w:pPr>
      <w:r>
        <w:t xml:space="preserve"> </w:t>
      </w:r>
    </w:p>
    <w:p w14:paraId="39A00E4D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Program wykorzystywać będzie pojawiające się wciąż nowe technologie, w tym m.in. dostęp do nowych narzędzi wspomagających opiekę nad seniorami. Obecne rozwiązania dają możliwość m.in. monitorowania samopoczucia osób starszych przez ich bliskich, nawet jeśli przebywają oni                           w odległym miejscu. </w:t>
      </w:r>
    </w:p>
    <w:p w14:paraId="4C516B6D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Rozwiązania te pozwalają osobom starszym czuć się bezpieczniej oraz być bardziej samodzielnymi,               a w razie potrzeby szybko powiadomić bliską osobę czy też służby ratunkowe o kryzysowej sytuacji,               w jakiej się znaleźli.  </w:t>
      </w:r>
    </w:p>
    <w:p w14:paraId="6A930B10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Ta forma wsparcia seniorów, polegająca na zapewnieniu opieki na odległość za pomocą opaski bezpieczeństwa oparta jest na najnowszych rozwiązaniach cyfrowych w zakresie </w:t>
      </w:r>
      <w:proofErr w:type="spellStart"/>
      <w:r>
        <w:rPr>
          <w:rFonts w:ascii="Times New Roman" w:hAnsi="Times New Roman"/>
        </w:rPr>
        <w:t>teleopieki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Teleopieka</w:t>
      </w:r>
      <w:proofErr w:type="spellEnd"/>
      <w:r>
        <w:rPr>
          <w:rFonts w:ascii="Times New Roman" w:hAnsi="Times New Roman"/>
        </w:rPr>
        <w:t xml:space="preserve"> stanowi nowoczesną formę sprawowania opieki nad osobami starszymi,                                           z niepełnosprawnościami, którzy czasowo lub na stałe wymagają wsparcia w codziennym funkcjonowaniu. To idealne rozwiązanie, szczególnie dla osób samotnych, zarówno tych, które nie potrzebują usług całodobowych i nie korzystają na co dzień z usług opiekuńczych czy specjalistycznych usług opiekuńczych. Stanowi także istotne uzupełnienie wsparcia realizowanego                   w postaci usług opiekuńczych lub specjalistycznych usług opiekuńczych, u osób, których stan zdrowia uzasadnia stałe monitorowanie w celu jak najszybszej reakcji, powiadomienia właściwych służb i udzielenia możliwe najszybciej pomocy, w tym pomocy medycznej, w ramach świadczeń opieki zdrowotnej finansowanej ze środków publicznych.     </w:t>
      </w:r>
    </w:p>
    <w:p w14:paraId="261C562E" w14:textId="77777777" w:rsidR="00194B4A" w:rsidRDefault="00000000">
      <w:pPr>
        <w:spacing w:after="115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Realizacja programu obejmuje swoim zakresem: </w:t>
      </w:r>
    </w:p>
    <w:p w14:paraId="2822F5BC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Moduł II, wspierający gminy w realizacji usług opiekuńczych poprzez dostęp do tzw. „opieki na odległość” mającej na celu poprawę bezpieczeństwa oraz możliwość samodzielnego funkcjonowania w miejscu zamieszkania osób starszych. </w:t>
      </w:r>
    </w:p>
    <w:p w14:paraId="6039EAA9" w14:textId="77777777" w:rsidR="00194B4A" w:rsidRDefault="00000000">
      <w:pPr>
        <w:pStyle w:val="Nagwek1"/>
        <w:numPr>
          <w:ilvl w:val="0"/>
          <w:numId w:val="3"/>
        </w:numPr>
        <w:rPr>
          <w:sz w:val="28"/>
          <w:szCs w:val="28"/>
          <w:lang w:eastAsia="pl-PL"/>
        </w:rPr>
      </w:pPr>
      <w:bookmarkStart w:id="1" w:name="_Toc97236842"/>
      <w:r>
        <w:rPr>
          <w:sz w:val="28"/>
          <w:szCs w:val="28"/>
          <w:lang w:eastAsia="pl-PL"/>
        </w:rPr>
        <w:t>PODSTAWA PRAWNA PROGRAMU</w:t>
      </w:r>
      <w:bookmarkEnd w:id="1"/>
    </w:p>
    <w:p w14:paraId="28EC4C88" w14:textId="77777777" w:rsidR="00194B4A" w:rsidRDefault="00194B4A">
      <w:pPr>
        <w:spacing w:line="360" w:lineRule="auto"/>
        <w:jc w:val="both"/>
        <w:rPr>
          <w:sz w:val="24"/>
          <w:szCs w:val="24"/>
        </w:rPr>
      </w:pPr>
    </w:p>
    <w:p w14:paraId="0C40CFE8" w14:textId="77777777" w:rsidR="00194B4A" w:rsidRDefault="00000000">
      <w:pPr>
        <w:spacing w:line="360" w:lineRule="auto"/>
        <w:jc w:val="both"/>
      </w:pPr>
      <w:r>
        <w:rPr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rogram „Korpus Wsparcia Seniorów” na rok 2023 w Gminie Świekatowo jest programem osłonowym w rozumieniu art. 17 ust. 2 pkt 4 ustawy  z dnia 12 marca 2004 r. o pomocy społecznej, dotyczącym realizacji zadań własnych gminy w zakresie pomocy społecznej. Program osłonowy został przygotowany w związku z ustanowieniem przez Ministerstwo Rodziny i Polityki Społecznej programu wsparcia finansowego gmin w 2023 r. „Korpus Wsparcia Seniorów”. </w:t>
      </w:r>
    </w:p>
    <w:p w14:paraId="2D74AA3C" w14:textId="77777777" w:rsidR="00194B4A" w:rsidRDefault="00000000">
      <w:pPr>
        <w:spacing w:after="152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FB3870D" w14:textId="77777777" w:rsidR="00194B4A" w:rsidRDefault="00000000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W ramach obszaru pomocy społecznej program uwzględnia nowe formy wsparcia                                     po zidentyfikowaniu potrzeb gmin w tym zakresie, zgodnie z art. 17 ust. 2 pkt 4 ustawy  o pomocy społecznej.   </w:t>
      </w:r>
    </w:p>
    <w:p w14:paraId="5550F3F5" w14:textId="77777777" w:rsidR="00194B4A" w:rsidRDefault="00000000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lang w:eastAsia="pl-PL"/>
        </w:rPr>
        <w:t xml:space="preserve">Wsparcia finansowego dla gmin w ramach programu udziela się na podstawie art. 115 ust. 1 ustawy    o pomocy społecznej, zgodnie z którym jednostki samorządu terytorialnego mogą otrzymywać dotacje celowe z budżetu państwa na dofinansowanie zadań własnych z zakresu pomocy społecznej, przy czym wysokość dotacji nie może przekroczyć 80% kosztów realizacji zadania. </w:t>
      </w:r>
      <w:r>
        <w:rPr>
          <w:rFonts w:ascii="Times New Roman" w:hAnsi="Times New Roman" w:cs="Times New Roman"/>
          <w:lang w:eastAsia="pl-PL"/>
        </w:rPr>
        <w:br/>
      </w:r>
      <w:r>
        <w:rPr>
          <w:rFonts w:ascii="Times New Roman" w:hAnsi="Times New Roman"/>
          <w:sz w:val="24"/>
          <w:szCs w:val="24"/>
        </w:rPr>
        <w:t xml:space="preserve"> </w:t>
      </w:r>
      <w:bookmarkStart w:id="2" w:name="_Hlk97292290"/>
    </w:p>
    <w:p w14:paraId="1DABF01F" w14:textId="77777777" w:rsidR="00194B4A" w:rsidRDefault="00000000">
      <w:pPr>
        <w:pStyle w:val="Nagwek1"/>
        <w:numPr>
          <w:ilvl w:val="0"/>
          <w:numId w:val="3"/>
        </w:numPr>
        <w:rPr>
          <w:sz w:val="28"/>
          <w:szCs w:val="28"/>
          <w:lang w:eastAsia="pl-PL"/>
        </w:rPr>
      </w:pPr>
      <w:bookmarkStart w:id="3" w:name="_Toc97236843"/>
      <w:bookmarkEnd w:id="2"/>
      <w:r>
        <w:rPr>
          <w:sz w:val="28"/>
          <w:szCs w:val="28"/>
          <w:lang w:eastAsia="pl-PL"/>
        </w:rPr>
        <w:t>CELE PROGRAMU</w:t>
      </w:r>
      <w:bookmarkEnd w:id="3"/>
    </w:p>
    <w:p w14:paraId="6827A13D" w14:textId="77777777" w:rsidR="00194B4A" w:rsidRDefault="00194B4A">
      <w:pPr>
        <w:spacing w:line="360" w:lineRule="auto"/>
        <w:jc w:val="both"/>
        <w:rPr>
          <w:rFonts w:ascii="Times New Roman" w:hAnsi="Times New Roman"/>
        </w:rPr>
      </w:pPr>
    </w:p>
    <w:p w14:paraId="5361820B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Celem programu jest poprawa poczucia bezpieczeństwa oraz możliwości samodzielnego funkcjonowania w miejscu zamieszkania seniorów w wieku 65 lat i więcej wynikających                   z rozeznanych potrzeb na terenie gminy, przez dostęp do tzw. „opieki na odległość”.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5EC6B483" w14:textId="77777777" w:rsidR="00194B4A" w:rsidRDefault="00000000">
      <w:pPr>
        <w:pStyle w:val="Nagwek1"/>
        <w:numPr>
          <w:ilvl w:val="0"/>
          <w:numId w:val="3"/>
        </w:numPr>
        <w:rPr>
          <w:sz w:val="28"/>
          <w:szCs w:val="28"/>
          <w:lang w:eastAsia="pl-PL"/>
        </w:rPr>
      </w:pPr>
      <w:bookmarkStart w:id="4" w:name="_Toc97236844"/>
      <w:r>
        <w:rPr>
          <w:sz w:val="28"/>
          <w:szCs w:val="28"/>
          <w:lang w:eastAsia="pl-PL"/>
        </w:rPr>
        <w:t>OCENA SYTUACJI WARUNKUJĄCA REALIZACJĘ PROGRAMU</w:t>
      </w:r>
      <w:bookmarkEnd w:id="4"/>
    </w:p>
    <w:p w14:paraId="0808019A" w14:textId="77777777" w:rsidR="00194B4A" w:rsidRDefault="00194B4A">
      <w:pPr>
        <w:rPr>
          <w:lang w:eastAsia="pl-PL"/>
        </w:rPr>
      </w:pPr>
    </w:p>
    <w:p w14:paraId="363215A9" w14:textId="77777777" w:rsidR="00194B4A" w:rsidRDefault="00000000">
      <w:pPr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 danych USC Urzędu Gminy w Świekatowie wynika, że liczba osób w wieku powyżej 65 lat  wynosi 533 osób co stanowi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14,81% </w:t>
      </w:r>
      <w:r>
        <w:rPr>
          <w:rFonts w:ascii="Times New Roman" w:hAnsi="Times New Roman"/>
          <w:color w:val="000000"/>
          <w:sz w:val="24"/>
          <w:szCs w:val="24"/>
        </w:rPr>
        <w:t>ogółu mieszkańców, tj. 3599</w:t>
      </w:r>
      <w:r>
        <w:rPr>
          <w:rStyle w:val="Odwoanieprzypisudolnego"/>
          <w:rFonts w:ascii="Times New Roman" w:hAnsi="Times New Roman"/>
          <w:color w:val="000000"/>
          <w:sz w:val="24"/>
          <w:szCs w:val="24"/>
        </w:rPr>
        <w:footnoteReference w:id="1"/>
      </w:r>
      <w:r>
        <w:rPr>
          <w:rFonts w:ascii="Times New Roman" w:hAnsi="Times New Roman"/>
          <w:color w:val="000000"/>
          <w:sz w:val="24"/>
          <w:szCs w:val="24"/>
        </w:rPr>
        <w:t xml:space="preserve">. Wsparcie seniorów,  staje się jednym z ważnych zadań Gminy Świekatowo. </w:t>
      </w:r>
    </w:p>
    <w:p w14:paraId="3A75CE62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Gmina Świekatowo podejmowała samodzielnie działania wspierające osoby starsze.  </w:t>
      </w:r>
      <w:bookmarkStart w:id="5" w:name="_Hlk97292485"/>
      <w:r>
        <w:rPr>
          <w:rFonts w:ascii="Times New Roman" w:hAnsi="Times New Roman"/>
          <w:color w:val="FF4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Pracownicy GOPS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udzielizują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wsparcie seniorom, którzy bezpośrednio zgłaszali się o pomoc do Gminnego Ośrodka Pomocy Społecznej. Usługa wsparcia polegała w szczególności na pracy socjalnej – z osobą wymagającą pomocy jak i  lokalnym środowiskiem.  </w:t>
      </w:r>
    </w:p>
    <w:p w14:paraId="547B6536" w14:textId="77777777" w:rsidR="00194B4A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Wielu seniorów mieszka samotnie, a ich stan zdrowia często wymaga stałego monitorowania.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Teleopieka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 xml:space="preserve">„opieka na odległość”) gwarantuje szeroko pojęty system bieżącego monitorowania stanu seniorów w miejscu zamieszkania, a także pozwala na podejmowanie natychmiastowej reakcji w sytuacji zagrożenia zdrowia lub życia seniora – zarówno spowodowanego problemami w zachowaniu funkcji życiowych, jak również                            w sytuacji wystąpienia incydentów w miejscu zamieszkania. </w:t>
      </w:r>
    </w:p>
    <w:p w14:paraId="1CE699C4" w14:textId="77777777" w:rsidR="00194B4A" w:rsidRDefault="00194B4A">
      <w:pPr>
        <w:spacing w:line="360" w:lineRule="auto"/>
        <w:jc w:val="both"/>
        <w:rPr>
          <w:rFonts w:ascii="Times New Roman" w:hAnsi="Times New Roman"/>
        </w:rPr>
      </w:pPr>
    </w:p>
    <w:p w14:paraId="55A5C32D" w14:textId="77777777" w:rsidR="00194B4A" w:rsidRDefault="00194B4A">
      <w:pPr>
        <w:spacing w:line="360" w:lineRule="auto"/>
        <w:jc w:val="both"/>
        <w:rPr>
          <w:rFonts w:ascii="Times New Roman" w:hAnsi="Times New Roman"/>
        </w:rPr>
      </w:pPr>
    </w:p>
    <w:p w14:paraId="533D806B" w14:textId="77777777" w:rsidR="00194B4A" w:rsidRDefault="00000000">
      <w:pPr>
        <w:pStyle w:val="Nagwek1"/>
        <w:numPr>
          <w:ilvl w:val="0"/>
          <w:numId w:val="3"/>
        </w:numPr>
        <w:rPr>
          <w:sz w:val="28"/>
          <w:szCs w:val="28"/>
          <w:lang w:eastAsia="pl-PL"/>
        </w:rPr>
      </w:pPr>
      <w:bookmarkStart w:id="6" w:name="_Toc97236845"/>
      <w:bookmarkEnd w:id="5"/>
      <w:r>
        <w:rPr>
          <w:sz w:val="28"/>
          <w:szCs w:val="28"/>
          <w:lang w:eastAsia="pl-PL"/>
        </w:rPr>
        <w:lastRenderedPageBreak/>
        <w:t>PODMIOT REALIZUJĄCY PROGRAM</w:t>
      </w:r>
      <w:bookmarkEnd w:id="6"/>
    </w:p>
    <w:p w14:paraId="7974785C" w14:textId="77777777" w:rsidR="00194B4A" w:rsidRDefault="00194B4A">
      <w:pPr>
        <w:jc w:val="both"/>
        <w:rPr>
          <w:rFonts w:ascii="Times New Roman" w:hAnsi="Times New Roman"/>
        </w:rPr>
      </w:pPr>
    </w:p>
    <w:p w14:paraId="043A6C6B" w14:textId="77777777" w:rsidR="00194B4A" w:rsidRDefault="000000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Gminny Ośrodek Pomocy Społecznej będzie realizował i koordynował program wsparcia seniorów.</w:t>
      </w:r>
    </w:p>
    <w:p w14:paraId="505DF640" w14:textId="77777777" w:rsidR="00194B4A" w:rsidRDefault="00000000">
      <w:pPr>
        <w:pStyle w:val="Nagwek1"/>
        <w:numPr>
          <w:ilvl w:val="0"/>
          <w:numId w:val="3"/>
        </w:numPr>
        <w:rPr>
          <w:sz w:val="28"/>
          <w:szCs w:val="28"/>
          <w:lang w:eastAsia="pl-PL"/>
        </w:rPr>
      </w:pPr>
      <w:bookmarkStart w:id="7" w:name="_Hlk96083566"/>
      <w:bookmarkStart w:id="8" w:name="_Toc97236846"/>
      <w:r>
        <w:rPr>
          <w:sz w:val="28"/>
          <w:szCs w:val="28"/>
          <w:lang w:eastAsia="pl-PL"/>
        </w:rPr>
        <w:t>ZAKRES PODMIOTOWY I PRZEDMIOTOWY PROGRAMU</w:t>
      </w:r>
      <w:bookmarkEnd w:id="7"/>
      <w:bookmarkEnd w:id="8"/>
      <w:r>
        <w:rPr>
          <w:rFonts w:ascii="Times New Roman" w:hAnsi="Times New Roman" w:cs="Times New Roman"/>
          <w:sz w:val="28"/>
          <w:szCs w:val="28"/>
          <w:lang w:eastAsia="pl-PL"/>
        </w:rPr>
        <w:br/>
      </w:r>
    </w:p>
    <w:p w14:paraId="3FBCC3A0" w14:textId="77777777" w:rsidR="00194B4A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Program będzie realizowany od dnia podjęcia uchwały do dnia 31 grudnia 2023r.</w:t>
      </w:r>
    </w:p>
    <w:p w14:paraId="47A9AAD0" w14:textId="77777777" w:rsidR="00194B4A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Do programu kwalifikowani będą seniorzy w wieku 65 lat i więcej z terenu Gminy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Świekatowo</w:t>
      </w:r>
      <w:r>
        <w:rPr>
          <w:rFonts w:ascii="Times New Roman" w:hAnsi="Times New Roman"/>
          <w:sz w:val="24"/>
          <w:szCs w:val="24"/>
          <w:lang w:eastAsia="pl-PL"/>
        </w:rPr>
        <w:t>, którzy mają problemy z samodzielnym funkcjonowaniem ze względu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/>
          <w:sz w:val="24"/>
          <w:szCs w:val="24"/>
          <w:lang w:eastAsia="pl-PL"/>
        </w:rPr>
        <w:t>na stan zdrowia, prowadzący samodzielne gospodarstwa domowe lub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/>
          <w:sz w:val="24"/>
          <w:szCs w:val="24"/>
          <w:lang w:eastAsia="pl-PL"/>
        </w:rPr>
        <w:t>mieszkający z osobami bliskimi, które nie są w stanie zapewnić im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/>
          <w:sz w:val="24"/>
          <w:szCs w:val="24"/>
          <w:lang w:eastAsia="pl-PL"/>
        </w:rPr>
        <w:t>wystarczającego wsparcia.</w:t>
      </w:r>
    </w:p>
    <w:p w14:paraId="530AD7A9" w14:textId="77777777" w:rsidR="00194B4A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Realizacja programu będzie polegała na zapewnieniu dostępu do tzw. „opasek bezpieczeństwa” wyposażonych w następujące funkcje:</w:t>
      </w:r>
    </w:p>
    <w:p w14:paraId="62005006" w14:textId="77777777" w:rsidR="00194B4A" w:rsidRDefault="0000000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przycisk bezpieczeństwa – sygnał SOS,</w:t>
      </w:r>
    </w:p>
    <w:p w14:paraId="410AEA05" w14:textId="77777777" w:rsidR="00194B4A" w:rsidRDefault="0000000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detektor upadku,</w:t>
      </w:r>
    </w:p>
    <w:p w14:paraId="5AC0949C" w14:textId="77777777" w:rsidR="00194B4A" w:rsidRDefault="0000000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czujnik zdjęcia opaski,</w:t>
      </w:r>
    </w:p>
    <w:p w14:paraId="291219DD" w14:textId="77777777" w:rsidR="00194B4A" w:rsidRDefault="0000000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lokalizator GPS,</w:t>
      </w:r>
    </w:p>
    <w:p w14:paraId="3676EA0F" w14:textId="77777777" w:rsidR="00194B4A" w:rsidRDefault="0000000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funkcje umożliwiające komunikowanie się z centrum obsługi i opiekunami,</w:t>
      </w:r>
    </w:p>
    <w:p w14:paraId="0AFE12D3" w14:textId="77777777" w:rsidR="00194B4A" w:rsidRDefault="0000000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funkcje monitorujące podstawowe czynności życiowe (puls i saturacja).</w:t>
      </w:r>
    </w:p>
    <w:p w14:paraId="5024E62B" w14:textId="77777777" w:rsidR="00194B4A" w:rsidRDefault="00000000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pl-PL"/>
        </w:rPr>
        <w:t>Opaska bezpieczeństwa będzie połączona z usługą operatora pomocy – w przypadku trudnej</w:t>
      </w:r>
      <w:r>
        <w:rPr>
          <w:rFonts w:ascii="Times New Roman" w:hAnsi="Times New Roman"/>
          <w:sz w:val="24"/>
          <w:szCs w:val="24"/>
          <w:lang w:eastAsia="pl-PL"/>
        </w:rPr>
        <w:br/>
        <w:t>sytuacji lub nagłego zagrożenia wciśnięcie guzika alarmowego, znajdującego się na opasce,</w:t>
      </w:r>
      <w:r>
        <w:rPr>
          <w:rFonts w:ascii="Times New Roman" w:hAnsi="Times New Roman"/>
          <w:sz w:val="24"/>
          <w:szCs w:val="24"/>
          <w:lang w:eastAsia="pl-PL"/>
        </w:rPr>
        <w:br/>
        <w:t>umożliwia połączenie się ze stale gotową do interwencji centralą.  Po odebraniu zgłoszenia dyspozytor (ratownik medyczny, opiekun medyczny, pielęgniarka) podejmie decyzję                        o sposobie udzielenia pomocy seniorowi. W zależności od sytuacji będzie on mógł zapewnić wsparcie emocjonalne przez telefon, poprosić o interwencję kogoś z jego najbliższego otoczenia (rodzinę, sąsiadów, opiekunów), poprosić o interwencję pracownika GOPS                   lub wezwać służby ratunkowe.</w:t>
      </w:r>
    </w:p>
    <w:p w14:paraId="329EDE55" w14:textId="77777777" w:rsidR="00194B4A" w:rsidRDefault="00194B4A">
      <w:pPr>
        <w:spacing w:after="0" w:line="360" w:lineRule="auto"/>
        <w:jc w:val="both"/>
        <w:rPr>
          <w:rFonts w:ascii="Times New Roman" w:hAnsi="Times New Roman"/>
        </w:rPr>
      </w:pPr>
    </w:p>
    <w:p w14:paraId="13C42D23" w14:textId="77777777" w:rsidR="00194B4A" w:rsidRDefault="00194B4A">
      <w:pPr>
        <w:spacing w:after="0" w:line="360" w:lineRule="auto"/>
        <w:jc w:val="both"/>
        <w:rPr>
          <w:rFonts w:ascii="Times New Roman" w:hAnsi="Times New Roman"/>
        </w:rPr>
      </w:pPr>
    </w:p>
    <w:p w14:paraId="68044B6A" w14:textId="77777777" w:rsidR="00194B4A" w:rsidRDefault="00194B4A">
      <w:pPr>
        <w:spacing w:after="0" w:line="360" w:lineRule="auto"/>
        <w:jc w:val="both"/>
        <w:rPr>
          <w:rFonts w:ascii="Times New Roman" w:hAnsi="Times New Roman"/>
        </w:rPr>
      </w:pPr>
    </w:p>
    <w:p w14:paraId="07CE0817" w14:textId="77777777" w:rsidR="00194B4A" w:rsidRDefault="00194B4A">
      <w:pPr>
        <w:spacing w:after="0" w:line="360" w:lineRule="auto"/>
        <w:jc w:val="both"/>
        <w:rPr>
          <w:rFonts w:ascii="Times New Roman" w:hAnsi="Times New Roman"/>
        </w:rPr>
      </w:pPr>
    </w:p>
    <w:p w14:paraId="06190106" w14:textId="77777777" w:rsidR="00194B4A" w:rsidRDefault="00000000">
      <w:pPr>
        <w:pStyle w:val="Nagwek1"/>
        <w:numPr>
          <w:ilvl w:val="0"/>
          <w:numId w:val="3"/>
        </w:numPr>
      </w:pPr>
      <w:bookmarkStart w:id="9" w:name="_Toc97236847"/>
      <w:r>
        <w:rPr>
          <w:sz w:val="28"/>
          <w:szCs w:val="28"/>
        </w:rPr>
        <w:lastRenderedPageBreak/>
        <w:t>FINANSOWANIE</w:t>
      </w:r>
      <w:r>
        <w:t xml:space="preserve"> </w:t>
      </w:r>
      <w:r>
        <w:rPr>
          <w:sz w:val="28"/>
          <w:szCs w:val="28"/>
        </w:rPr>
        <w:t>PROGRAMU</w:t>
      </w:r>
      <w:bookmarkEnd w:id="9"/>
    </w:p>
    <w:p w14:paraId="0848EC2B" w14:textId="77777777" w:rsidR="00194B4A" w:rsidRDefault="00194B4A">
      <w:pPr>
        <w:rPr>
          <w:sz w:val="28"/>
          <w:szCs w:val="28"/>
        </w:rPr>
      </w:pPr>
    </w:p>
    <w:p w14:paraId="7098EECE" w14:textId="77777777" w:rsidR="00194B4A" w:rsidRDefault="00000000">
      <w:pPr>
        <w:spacing w:after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Program finansowany będzie ze środków Programu „Korpus wsparcia seniorów”                         - dotacji celowej budżetu państwa. Gmina może otrzymać dotację na realizację działań przewidzianych programem, jeżeli udział</w:t>
      </w:r>
      <w:r>
        <w:rPr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środków własnych wynosi nie mniej niż 20% przewidywanych kosztów całkowitych realizacji zadania. </w:t>
      </w:r>
    </w:p>
    <w:p w14:paraId="360E5617" w14:textId="77777777" w:rsidR="00194B4A" w:rsidRDefault="00000000">
      <w:pPr>
        <w:pStyle w:val="Nagwek1"/>
        <w:numPr>
          <w:ilvl w:val="0"/>
          <w:numId w:val="3"/>
        </w:numPr>
      </w:pPr>
      <w:bookmarkStart w:id="10" w:name="_Toc97236848"/>
      <w:r>
        <w:rPr>
          <w:sz w:val="28"/>
          <w:szCs w:val="28"/>
        </w:rPr>
        <w:t>MONITORING</w:t>
      </w:r>
      <w:r>
        <w:t xml:space="preserve"> </w:t>
      </w:r>
      <w:r>
        <w:rPr>
          <w:sz w:val="28"/>
          <w:szCs w:val="28"/>
        </w:rPr>
        <w:t>PROGRAMU</w:t>
      </w:r>
      <w:bookmarkEnd w:id="10"/>
    </w:p>
    <w:p w14:paraId="5F097091" w14:textId="77777777" w:rsidR="00194B4A" w:rsidRDefault="00194B4A">
      <w:pPr>
        <w:spacing w:after="0" w:line="360" w:lineRule="auto"/>
        <w:jc w:val="both"/>
        <w:rPr>
          <w:sz w:val="24"/>
          <w:szCs w:val="24"/>
          <w:lang w:eastAsia="pl-PL"/>
        </w:rPr>
      </w:pPr>
    </w:p>
    <w:p w14:paraId="08305E12" w14:textId="77777777" w:rsidR="00194B4A" w:rsidRDefault="00000000">
      <w:pPr>
        <w:spacing w:after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Z realizacji programu sporządzone zostanie roczne sprawozdanie uwzględniające                    liczbę osób objętych wsparciem w ramach programu oraz koszt realizacji pomocy.</w:t>
      </w:r>
      <w:r>
        <w:rPr>
          <w:sz w:val="24"/>
          <w:szCs w:val="24"/>
          <w:lang w:eastAsia="pl-PL"/>
        </w:rPr>
        <w:br/>
      </w:r>
    </w:p>
    <w:p w14:paraId="42958186" w14:textId="77777777" w:rsidR="00194B4A" w:rsidRDefault="00194B4A">
      <w:pPr>
        <w:spacing w:after="0" w:line="360" w:lineRule="auto"/>
        <w:jc w:val="both"/>
        <w:rPr>
          <w:sz w:val="24"/>
          <w:szCs w:val="24"/>
          <w:lang w:eastAsia="pl-PL"/>
        </w:rPr>
      </w:pPr>
    </w:p>
    <w:sectPr w:rsidR="00194B4A">
      <w:footerReference w:type="default" r:id="rId7"/>
      <w:pgSz w:w="11906" w:h="16838"/>
      <w:pgMar w:top="1417" w:right="1417" w:bottom="1417" w:left="1417" w:header="0" w:footer="708" w:gutter="0"/>
      <w:pgNumType w:start="0"/>
      <w:cols w:space="708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A1E70" w14:textId="77777777" w:rsidR="00002DA4" w:rsidRDefault="00002DA4">
      <w:pPr>
        <w:spacing w:after="0" w:line="240" w:lineRule="auto"/>
      </w:pPr>
      <w:r>
        <w:separator/>
      </w:r>
    </w:p>
  </w:endnote>
  <w:endnote w:type="continuationSeparator" w:id="0">
    <w:p w14:paraId="573CDA46" w14:textId="77777777" w:rsidR="00002DA4" w:rsidRDefault="00002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003A" w14:textId="77777777" w:rsidR="00194B4A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793C848A" w14:textId="77777777" w:rsidR="00194B4A" w:rsidRDefault="00194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67BB2" w14:textId="77777777" w:rsidR="00002DA4" w:rsidRDefault="00002DA4">
      <w:pPr>
        <w:rPr>
          <w:sz w:val="12"/>
        </w:rPr>
      </w:pPr>
      <w:r>
        <w:separator/>
      </w:r>
    </w:p>
  </w:footnote>
  <w:footnote w:type="continuationSeparator" w:id="0">
    <w:p w14:paraId="056070CB" w14:textId="77777777" w:rsidR="00002DA4" w:rsidRDefault="00002DA4">
      <w:pPr>
        <w:rPr>
          <w:sz w:val="12"/>
        </w:rPr>
      </w:pPr>
      <w:r>
        <w:continuationSeparator/>
      </w:r>
    </w:p>
  </w:footnote>
  <w:footnote w:id="1">
    <w:p w14:paraId="529938C9" w14:textId="77777777" w:rsidR="00194B4A" w:rsidRDefault="00000000">
      <w:pPr>
        <w:pStyle w:val="Tekstprzypisudolnego"/>
      </w:pPr>
      <w:r>
        <w:rPr>
          <w:rStyle w:val="Znakiprzypiswdolnych"/>
        </w:rPr>
        <w:footnoteRef/>
      </w:r>
      <w:r>
        <w:t xml:space="preserve"> Dane: USC Urzędu Gminy w Świekatowie stan 31.12.2022.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E3F64"/>
    <w:multiLevelType w:val="multilevel"/>
    <w:tmpl w:val="26C26B8A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47594D"/>
    <w:multiLevelType w:val="multilevel"/>
    <w:tmpl w:val="6A5E20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EA4787F"/>
    <w:multiLevelType w:val="multilevel"/>
    <w:tmpl w:val="C3FC1F82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>
        <w:rFonts w:ascii="Calibri" w:eastAsia="Times New Roman" w:hAnsi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6855539D"/>
    <w:multiLevelType w:val="multilevel"/>
    <w:tmpl w:val="002621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37849453">
    <w:abstractNumId w:val="3"/>
  </w:num>
  <w:num w:numId="2" w16cid:durableId="348339645">
    <w:abstractNumId w:val="2"/>
  </w:num>
  <w:num w:numId="3" w16cid:durableId="1631671264">
    <w:abstractNumId w:val="0"/>
  </w:num>
  <w:num w:numId="4" w16cid:durableId="2120639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4B4A"/>
    <w:rsid w:val="00002DA4"/>
    <w:rsid w:val="00194B4A"/>
    <w:rsid w:val="0054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3F33E"/>
  <w15:docId w15:val="{E834630B-0206-47E2-9621-894F6C82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1B1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96B57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96B57"/>
    <w:pPr>
      <w:keepNext/>
      <w:keepLines/>
      <w:spacing w:before="40" w:after="0"/>
      <w:outlineLvl w:val="1"/>
    </w:pPr>
    <w:rPr>
      <w:rFonts w:ascii="Calibri Light" w:hAnsi="Calibri Light" w:cs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D96B57"/>
    <w:rPr>
      <w:rFonts w:ascii="Calibri Light" w:hAnsi="Calibri Light" w:cs="Calibri Light"/>
      <w:color w:val="2F5496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D96B57"/>
    <w:rPr>
      <w:rFonts w:ascii="Calibri Light" w:hAnsi="Calibri Light" w:cs="Calibri Light"/>
      <w:color w:val="2F5496"/>
      <w:sz w:val="26"/>
      <w:szCs w:val="26"/>
    </w:rPr>
  </w:style>
  <w:style w:type="character" w:customStyle="1" w:styleId="markedcontent">
    <w:name w:val="markedcontent"/>
    <w:basedOn w:val="Domylnaczcionkaakapitu"/>
    <w:uiPriority w:val="99"/>
    <w:qFormat/>
    <w:rsid w:val="00D96B57"/>
  </w:style>
  <w:style w:type="character" w:customStyle="1" w:styleId="Hipercze1">
    <w:name w:val="Hiperłącze1"/>
    <w:basedOn w:val="Domylnaczcionkaakapitu"/>
    <w:uiPriority w:val="99"/>
    <w:rsid w:val="00D96B57"/>
    <w:rPr>
      <w:color w:val="0000FF"/>
      <w:u w:val="single"/>
    </w:rPr>
  </w:style>
  <w:style w:type="character" w:customStyle="1" w:styleId="UyteHipercze1">
    <w:name w:val="UżyteHiperłącze1"/>
    <w:basedOn w:val="Domylnaczcionkaakapitu"/>
    <w:uiPriority w:val="99"/>
    <w:semiHidden/>
    <w:rsid w:val="00D96B57"/>
    <w:rPr>
      <w:color w:val="800080"/>
      <w:u w:val="single"/>
    </w:rPr>
  </w:style>
  <w:style w:type="character" w:customStyle="1" w:styleId="FootnoteTextChar">
    <w:name w:val="Footnote Text Char"/>
    <w:uiPriority w:val="99"/>
    <w:qFormat/>
    <w:locked/>
    <w:rsid w:val="00D96B57"/>
    <w:rPr>
      <w:rFonts w:ascii="Calibri" w:hAnsi="Calibri" w:cs="Calibri"/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qFormat/>
    <w:rsid w:val="00D96B57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D96B57"/>
  </w:style>
  <w:style w:type="character" w:customStyle="1" w:styleId="FooterChar">
    <w:name w:val="Footer Char"/>
    <w:uiPriority w:val="99"/>
    <w:qFormat/>
    <w:locked/>
    <w:rsid w:val="00D96B57"/>
  </w:style>
  <w:style w:type="character" w:customStyle="1" w:styleId="czeindeksu">
    <w:name w:val="Łącze indeksu"/>
    <w:uiPriority w:val="99"/>
    <w:qFormat/>
    <w:rsid w:val="001D1B1E"/>
  </w:style>
  <w:style w:type="character" w:customStyle="1" w:styleId="Znakiprzypiswdolnych">
    <w:name w:val="Znaki przypisów dolnych"/>
    <w:uiPriority w:val="99"/>
    <w:qFormat/>
    <w:rsid w:val="001D1B1E"/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uiPriority w:val="99"/>
    <w:qFormat/>
    <w:rsid w:val="001D1B1E"/>
    <w:rPr>
      <w:vertAlign w:val="superscript"/>
    </w:rPr>
  </w:style>
  <w:style w:type="character" w:customStyle="1" w:styleId="Znakiprzypiswkocowych">
    <w:name w:val="Znaki przypisów końcowych"/>
    <w:uiPriority w:val="99"/>
    <w:qFormat/>
    <w:rsid w:val="001D1B1E"/>
  </w:style>
  <w:style w:type="character" w:customStyle="1" w:styleId="HeaderChar1">
    <w:name w:val="Header Char1"/>
    <w:basedOn w:val="Domylnaczcionkaakapitu"/>
    <w:uiPriority w:val="99"/>
    <w:semiHidden/>
    <w:qFormat/>
    <w:locked/>
    <w:rsid w:val="004E4A02"/>
    <w:rPr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4E4A02"/>
    <w:rPr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4E4A02"/>
    <w:rPr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locked/>
    <w:rsid w:val="004E4A02"/>
    <w:rPr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D96B5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1D1B1E"/>
    <w:pPr>
      <w:spacing w:after="140" w:line="276" w:lineRule="auto"/>
    </w:pPr>
  </w:style>
  <w:style w:type="paragraph" w:styleId="Lista">
    <w:name w:val="List"/>
    <w:basedOn w:val="Tekstpodstawowy"/>
    <w:uiPriority w:val="99"/>
    <w:rsid w:val="001D1B1E"/>
  </w:style>
  <w:style w:type="paragraph" w:styleId="Legenda">
    <w:name w:val="caption"/>
    <w:basedOn w:val="Normalny"/>
    <w:uiPriority w:val="99"/>
    <w:qFormat/>
    <w:rsid w:val="001D1B1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qFormat/>
    <w:rsid w:val="001D1B1E"/>
    <w:pPr>
      <w:suppressLineNumbers/>
    </w:pPr>
  </w:style>
  <w:style w:type="paragraph" w:customStyle="1" w:styleId="Gwkaistopka">
    <w:name w:val="Główka i stopka"/>
    <w:basedOn w:val="Normalny"/>
    <w:uiPriority w:val="99"/>
    <w:qFormat/>
    <w:rsid w:val="001D1B1E"/>
  </w:style>
  <w:style w:type="paragraph" w:customStyle="1" w:styleId="msonormal0">
    <w:name w:val="msonormal"/>
    <w:basedOn w:val="Normalny"/>
    <w:uiPriority w:val="99"/>
    <w:qFormat/>
    <w:rsid w:val="00D96B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96B57"/>
    <w:pPr>
      <w:ind w:left="720"/>
    </w:pPr>
  </w:style>
  <w:style w:type="paragraph" w:styleId="Bezodstpw">
    <w:name w:val="No Spacing"/>
    <w:uiPriority w:val="99"/>
    <w:qFormat/>
    <w:rsid w:val="00D96B57"/>
    <w:rPr>
      <w:lang w:eastAsia="en-US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99"/>
    <w:qFormat/>
    <w:rsid w:val="00D96B57"/>
    <w:rPr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D96B57"/>
    <w:pPr>
      <w:spacing w:after="100"/>
    </w:pPr>
  </w:style>
  <w:style w:type="paragraph" w:styleId="Spistreci2">
    <w:name w:val="toc 2"/>
    <w:basedOn w:val="Normalny"/>
    <w:next w:val="Normalny"/>
    <w:autoRedefine/>
    <w:uiPriority w:val="99"/>
    <w:semiHidden/>
    <w:rsid w:val="00D96B57"/>
    <w:pPr>
      <w:spacing w:after="100"/>
      <w:ind w:left="220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D96B57"/>
    <w:pPr>
      <w:spacing w:after="200" w:line="276" w:lineRule="auto"/>
    </w:pPr>
    <w:rPr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96B57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1394</Words>
  <Characters>8369</Characters>
  <Application>Microsoft Office Word</Application>
  <DocSecurity>0</DocSecurity>
  <Lines>69</Lines>
  <Paragraphs>19</Paragraphs>
  <ScaleCrop>false</ScaleCrop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Pilecka–Sawczuk</dc:creator>
  <dc:description/>
  <cp:lastModifiedBy>H T</cp:lastModifiedBy>
  <cp:revision>17</cp:revision>
  <cp:lastPrinted>2023-06-27T10:41:00Z</cp:lastPrinted>
  <dcterms:created xsi:type="dcterms:W3CDTF">2022-03-25T12:07:00Z</dcterms:created>
  <dcterms:modified xsi:type="dcterms:W3CDTF">2023-06-29T06:18:00Z</dcterms:modified>
  <dc:language>pl-PL</dc:language>
</cp:coreProperties>
</file>