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FC53F" w14:textId="77777777" w:rsidR="00F75542" w:rsidRDefault="00F75542" w:rsidP="00F75542">
      <w:pPr>
        <w:pStyle w:val="Nagwek1"/>
        <w:ind w:left="453" w:right="452"/>
      </w:pPr>
    </w:p>
    <w:p w14:paraId="22CED92E" w14:textId="77777777" w:rsidR="00F75542" w:rsidRDefault="00F75542" w:rsidP="00F75542">
      <w:pPr>
        <w:pStyle w:val="Nagwek1"/>
        <w:ind w:left="453" w:right="452"/>
      </w:pPr>
    </w:p>
    <w:p w14:paraId="746E84A3" w14:textId="39B9D50A" w:rsidR="00F75542" w:rsidRPr="00861356" w:rsidRDefault="00F75542" w:rsidP="00F7554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40" w:lineRule="auto"/>
        <w:jc w:val="center"/>
        <w:rPr>
          <w:rFonts w:eastAsia="Times New Roman" w:cs="Times New Roman"/>
          <w:kern w:val="1"/>
          <w:lang w:eastAsia="hi-IN" w:bidi="hi-IN"/>
        </w:rPr>
      </w:pPr>
      <w:r w:rsidRPr="00861356">
        <w:rPr>
          <w:rFonts w:eastAsia="Times New Roman" w:cs="Times New Roman"/>
          <w:b/>
          <w:bCs/>
          <w:kern w:val="1"/>
          <w:lang w:eastAsia="hi-IN" w:bidi="hi-IN"/>
        </w:rPr>
        <w:t>UCHWAŁA NR  XLIV/</w:t>
      </w:r>
      <w:r w:rsidR="00AB18F0">
        <w:rPr>
          <w:rFonts w:eastAsia="Times New Roman" w:cs="Times New Roman"/>
          <w:b/>
          <w:bCs/>
          <w:kern w:val="1"/>
          <w:lang w:eastAsia="hi-IN" w:bidi="hi-IN"/>
        </w:rPr>
        <w:t>262</w:t>
      </w:r>
      <w:r w:rsidRPr="00861356">
        <w:rPr>
          <w:rFonts w:eastAsia="Times New Roman" w:cs="Times New Roman"/>
          <w:b/>
          <w:bCs/>
          <w:kern w:val="1"/>
          <w:lang w:eastAsia="hi-IN" w:bidi="hi-IN"/>
        </w:rPr>
        <w:t>/2023</w:t>
      </w:r>
      <w:r w:rsidRPr="00861356">
        <w:rPr>
          <w:rFonts w:eastAsia="Times New Roman" w:cs="Times New Roman"/>
          <w:b/>
          <w:bCs/>
          <w:kern w:val="1"/>
          <w:lang w:eastAsia="hi-IN" w:bidi="hi-IN"/>
        </w:rPr>
        <w:br/>
        <w:t>RADY GMINY ŚWIEKATOWO</w:t>
      </w:r>
    </w:p>
    <w:p w14:paraId="4EE353A1" w14:textId="712A2C50" w:rsidR="00F75542" w:rsidRPr="00861356" w:rsidRDefault="00F75542" w:rsidP="00F7554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40" w:lineRule="auto"/>
        <w:jc w:val="center"/>
        <w:rPr>
          <w:rFonts w:eastAsia="Times New Roman" w:cs="Times New Roman"/>
          <w:b/>
          <w:bCs/>
          <w:kern w:val="1"/>
          <w:lang w:eastAsia="hi-IN" w:bidi="hi-IN"/>
        </w:rPr>
      </w:pPr>
      <w:r>
        <w:rPr>
          <w:rFonts w:eastAsia="Times New Roman" w:cs="Times New Roman"/>
          <w:b/>
          <w:bCs/>
          <w:kern w:val="1"/>
          <w:lang w:eastAsia="hi-IN" w:bidi="hi-IN"/>
        </w:rPr>
        <w:t>z</w:t>
      </w:r>
      <w:r w:rsidRPr="00861356">
        <w:rPr>
          <w:rFonts w:eastAsia="Times New Roman" w:cs="Times New Roman"/>
          <w:b/>
          <w:bCs/>
          <w:kern w:val="1"/>
          <w:lang w:eastAsia="hi-IN" w:bidi="hi-IN"/>
        </w:rPr>
        <w:t xml:space="preserve"> dnia  31 maja  2023 r</w:t>
      </w:r>
      <w:r w:rsidR="00EB08AD">
        <w:rPr>
          <w:rFonts w:eastAsia="Times New Roman" w:cs="Times New Roman"/>
          <w:b/>
          <w:bCs/>
          <w:kern w:val="1"/>
          <w:lang w:eastAsia="hi-IN" w:bidi="hi-IN"/>
        </w:rPr>
        <w:t>.</w:t>
      </w:r>
    </w:p>
    <w:p w14:paraId="020C2F6B" w14:textId="77777777" w:rsidR="00F75542" w:rsidRPr="00861356" w:rsidRDefault="00F75542" w:rsidP="00F75542">
      <w:pPr>
        <w:pStyle w:val="Nagwek1"/>
        <w:ind w:left="453" w:right="452"/>
        <w:jc w:val="both"/>
        <w:rPr>
          <w:rFonts w:asciiTheme="minorHAnsi" w:hAnsiTheme="minorHAnsi"/>
        </w:rPr>
      </w:pPr>
    </w:p>
    <w:p w14:paraId="2883CCE0" w14:textId="79F2F909" w:rsidR="00F75542" w:rsidRPr="00861356" w:rsidRDefault="00F75542" w:rsidP="00F75542">
      <w:pPr>
        <w:pStyle w:val="Nagwek1"/>
        <w:ind w:left="0" w:right="452"/>
        <w:jc w:val="both"/>
        <w:rPr>
          <w:rFonts w:asciiTheme="minorHAnsi" w:hAnsiTheme="minorHAnsi" w:cs="Calibri Light"/>
        </w:rPr>
      </w:pPr>
      <w:r w:rsidRPr="00861356">
        <w:rPr>
          <w:rFonts w:asciiTheme="minorHAnsi" w:hAnsiTheme="minorHAnsi"/>
        </w:rPr>
        <w:t>w sprawie przyznania dotacji na prace konserwatorskie, restauratorskie lub roboty budowlane</w:t>
      </w:r>
      <w:r w:rsidRPr="00861356">
        <w:rPr>
          <w:rFonts w:asciiTheme="minorHAnsi" w:hAnsiTheme="minorHAnsi"/>
          <w:spacing w:val="-52"/>
        </w:rPr>
        <w:t xml:space="preserve">   </w:t>
      </w:r>
      <w:r w:rsidRPr="00861356">
        <w:rPr>
          <w:rFonts w:asciiTheme="minorHAnsi" w:hAnsiTheme="minorHAnsi"/>
        </w:rPr>
        <w:t>przy</w:t>
      </w:r>
      <w:r w:rsidRPr="00861356">
        <w:rPr>
          <w:rFonts w:asciiTheme="minorHAnsi" w:hAnsiTheme="minorHAnsi"/>
          <w:spacing w:val="-2"/>
        </w:rPr>
        <w:t xml:space="preserve"> </w:t>
      </w:r>
      <w:r w:rsidRPr="00861356">
        <w:rPr>
          <w:rFonts w:asciiTheme="minorHAnsi" w:hAnsiTheme="minorHAnsi"/>
        </w:rPr>
        <w:t>zabytku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wpisanym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do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rejestru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zabytków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lub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znajdującym się</w:t>
      </w:r>
      <w:r w:rsidRPr="00861356">
        <w:rPr>
          <w:rFonts w:asciiTheme="minorHAnsi" w:hAnsiTheme="minorHAnsi"/>
          <w:spacing w:val="-2"/>
        </w:rPr>
        <w:t xml:space="preserve"> </w:t>
      </w:r>
      <w:r w:rsidRPr="00861356">
        <w:rPr>
          <w:rFonts w:asciiTheme="minorHAnsi" w:hAnsiTheme="minorHAnsi"/>
        </w:rPr>
        <w:t>w</w:t>
      </w:r>
      <w:r w:rsidRPr="00861356">
        <w:rPr>
          <w:rFonts w:asciiTheme="minorHAnsi" w:hAnsiTheme="minorHAnsi"/>
          <w:spacing w:val="-2"/>
        </w:rPr>
        <w:t xml:space="preserve"> </w:t>
      </w:r>
      <w:r w:rsidRPr="00861356">
        <w:rPr>
          <w:rFonts w:asciiTheme="minorHAnsi" w:hAnsiTheme="minorHAnsi"/>
        </w:rPr>
        <w:t>gminnej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 xml:space="preserve">ewidencji zabytków </w:t>
      </w:r>
      <w:bookmarkStart w:id="0" w:name="_Hlk135208057"/>
      <w:r w:rsidRPr="00861356">
        <w:rPr>
          <w:rFonts w:asciiTheme="minorHAnsi" w:hAnsiTheme="minorHAnsi"/>
        </w:rPr>
        <w:t xml:space="preserve">dla Parafii </w:t>
      </w:r>
      <w:r w:rsidRPr="00861356">
        <w:rPr>
          <w:rFonts w:asciiTheme="minorHAnsi" w:hAnsiTheme="minorHAnsi" w:cs="Calibri Light"/>
        </w:rPr>
        <w:t>pw. św. Marcina w Świekatowie</w:t>
      </w:r>
    </w:p>
    <w:p w14:paraId="63577F46" w14:textId="77777777" w:rsidR="00F75542" w:rsidRPr="00861356" w:rsidRDefault="00F75542" w:rsidP="00F75542">
      <w:pPr>
        <w:pStyle w:val="Tekstpodstawowy"/>
        <w:spacing w:before="0"/>
        <w:rPr>
          <w:rFonts w:asciiTheme="minorHAnsi" w:hAnsiTheme="minorHAnsi"/>
          <w:b/>
        </w:rPr>
      </w:pPr>
    </w:p>
    <w:bookmarkEnd w:id="0"/>
    <w:p w14:paraId="2EBA7F5D" w14:textId="160DD3BB" w:rsidR="00F75542" w:rsidRDefault="00F75542" w:rsidP="00F75542">
      <w:pPr>
        <w:pStyle w:val="Tekstpodstawowy"/>
        <w:spacing w:before="0"/>
        <w:ind w:right="217" w:firstLine="708"/>
        <w:rPr>
          <w:rFonts w:asciiTheme="minorHAnsi" w:hAnsiTheme="minorHAnsi"/>
          <w:lang w:eastAsia="pl-PL"/>
        </w:rPr>
      </w:pPr>
      <w:r w:rsidRPr="00861356">
        <w:rPr>
          <w:rFonts w:asciiTheme="minorHAnsi" w:hAnsiTheme="minorHAnsi"/>
        </w:rPr>
        <w:t>Na</w:t>
      </w:r>
      <w:r w:rsidRPr="00861356">
        <w:rPr>
          <w:rFonts w:asciiTheme="minorHAnsi" w:hAnsiTheme="minorHAnsi"/>
          <w:spacing w:val="1"/>
        </w:rPr>
        <w:t xml:space="preserve"> </w:t>
      </w:r>
      <w:r w:rsidRPr="00861356">
        <w:rPr>
          <w:rFonts w:asciiTheme="minorHAnsi" w:hAnsiTheme="minorHAnsi"/>
        </w:rPr>
        <w:t>podstawie</w:t>
      </w:r>
      <w:r w:rsidRPr="00861356">
        <w:rPr>
          <w:rFonts w:asciiTheme="minorHAnsi" w:hAnsiTheme="minorHAnsi"/>
          <w:spacing w:val="55"/>
        </w:rPr>
        <w:t xml:space="preserve"> </w:t>
      </w:r>
      <w:r w:rsidRPr="00861356">
        <w:rPr>
          <w:rFonts w:asciiTheme="minorHAnsi" w:hAnsiTheme="minorHAnsi"/>
        </w:rPr>
        <w:t>art. 18 ust. 2 pkt 15 ustawy</w:t>
      </w:r>
      <w:r w:rsidRPr="00861356">
        <w:rPr>
          <w:rFonts w:asciiTheme="minorHAnsi" w:hAnsiTheme="minorHAnsi"/>
          <w:spacing w:val="55"/>
        </w:rPr>
        <w:t xml:space="preserve"> </w:t>
      </w:r>
      <w:r w:rsidRPr="00861356">
        <w:rPr>
          <w:rFonts w:asciiTheme="minorHAnsi" w:hAnsiTheme="minorHAnsi"/>
        </w:rPr>
        <w:t>z dnia</w:t>
      </w:r>
      <w:r w:rsidRPr="00861356">
        <w:rPr>
          <w:rFonts w:asciiTheme="minorHAnsi" w:hAnsiTheme="minorHAnsi"/>
          <w:spacing w:val="55"/>
        </w:rPr>
        <w:t xml:space="preserve"> </w:t>
      </w:r>
      <w:r w:rsidRPr="00861356">
        <w:rPr>
          <w:rFonts w:asciiTheme="minorHAnsi" w:hAnsiTheme="minorHAnsi"/>
        </w:rPr>
        <w:t>8 marca</w:t>
      </w:r>
      <w:r w:rsidRPr="00861356">
        <w:rPr>
          <w:rFonts w:asciiTheme="minorHAnsi" w:hAnsiTheme="minorHAnsi"/>
          <w:spacing w:val="55"/>
        </w:rPr>
        <w:t xml:space="preserve"> </w:t>
      </w:r>
      <w:r w:rsidRPr="00861356">
        <w:rPr>
          <w:rFonts w:asciiTheme="minorHAnsi" w:hAnsiTheme="minorHAnsi"/>
        </w:rPr>
        <w:t>1990r.</w:t>
      </w:r>
      <w:r w:rsidRPr="00861356">
        <w:rPr>
          <w:rFonts w:asciiTheme="minorHAnsi" w:hAnsiTheme="minorHAnsi"/>
          <w:spacing w:val="55"/>
        </w:rPr>
        <w:t xml:space="preserve"> </w:t>
      </w:r>
      <w:r w:rsidRPr="00861356">
        <w:rPr>
          <w:rFonts w:asciiTheme="minorHAnsi" w:hAnsiTheme="minorHAnsi"/>
        </w:rPr>
        <w:t>o samorządzie</w:t>
      </w:r>
      <w:r w:rsidRPr="00861356">
        <w:rPr>
          <w:rFonts w:asciiTheme="minorHAnsi" w:hAnsiTheme="minorHAnsi"/>
          <w:spacing w:val="55"/>
        </w:rPr>
        <w:t xml:space="preserve"> </w:t>
      </w:r>
      <w:r w:rsidRPr="00861356">
        <w:rPr>
          <w:rFonts w:asciiTheme="minorHAnsi" w:hAnsiTheme="minorHAnsi"/>
        </w:rPr>
        <w:t>gminnym</w:t>
      </w:r>
      <w:r w:rsidRPr="00861356">
        <w:rPr>
          <w:rFonts w:asciiTheme="minorHAnsi" w:hAnsiTheme="minorHAnsi"/>
          <w:spacing w:val="55"/>
        </w:rPr>
        <w:t xml:space="preserve"> </w:t>
      </w:r>
      <w:r w:rsidRPr="00861356">
        <w:rPr>
          <w:rFonts w:asciiTheme="minorHAnsi" w:hAnsiTheme="minorHAnsi"/>
        </w:rPr>
        <w:t>(Dz.U. z 2023r. poz. 40, 572)</w:t>
      </w:r>
      <w:r w:rsidRPr="00861356">
        <w:rPr>
          <w:rFonts w:asciiTheme="minorHAnsi" w:hAnsiTheme="minorHAnsi"/>
          <w:color w:val="000000"/>
        </w:rPr>
        <w:t xml:space="preserve"> </w:t>
      </w:r>
      <w:r>
        <w:rPr>
          <w:rFonts w:asciiTheme="minorHAnsi" w:hAnsiTheme="minorHAnsi"/>
          <w:color w:val="000000"/>
        </w:rPr>
        <w:t xml:space="preserve">w zw. z </w:t>
      </w:r>
      <w:r w:rsidRPr="00861356">
        <w:rPr>
          <w:rFonts w:asciiTheme="minorHAnsi" w:hAnsiTheme="minorHAnsi"/>
        </w:rPr>
        <w:t>art. 81 ust.</w:t>
      </w:r>
      <w:r>
        <w:rPr>
          <w:rFonts w:asciiTheme="minorHAnsi" w:hAnsiTheme="minorHAnsi"/>
        </w:rPr>
        <w:t xml:space="preserve"> </w:t>
      </w:r>
      <w:r w:rsidRPr="00861356">
        <w:rPr>
          <w:rFonts w:asciiTheme="minorHAnsi" w:hAnsiTheme="minorHAnsi"/>
        </w:rPr>
        <w:t>1</w:t>
      </w:r>
      <w:r w:rsidRPr="00861356">
        <w:rPr>
          <w:rFonts w:asciiTheme="minorHAnsi" w:hAnsiTheme="minorHAnsi"/>
          <w:spacing w:val="1"/>
        </w:rPr>
        <w:t xml:space="preserve"> </w:t>
      </w:r>
      <w:r w:rsidRPr="00861356">
        <w:rPr>
          <w:rFonts w:asciiTheme="minorHAnsi" w:hAnsiTheme="minorHAnsi"/>
        </w:rPr>
        <w:t>ustawy z dnia 23</w:t>
      </w:r>
      <w:r w:rsidRPr="00861356">
        <w:rPr>
          <w:rFonts w:asciiTheme="minorHAnsi" w:hAnsiTheme="minorHAnsi"/>
          <w:spacing w:val="1"/>
        </w:rPr>
        <w:t xml:space="preserve"> </w:t>
      </w:r>
      <w:r w:rsidRPr="00861356">
        <w:rPr>
          <w:rFonts w:asciiTheme="minorHAnsi" w:hAnsiTheme="minorHAnsi"/>
        </w:rPr>
        <w:t>lipca 2003r. o ochronie zabytków i opiece nad</w:t>
      </w:r>
      <w:r w:rsidRPr="00861356">
        <w:rPr>
          <w:rFonts w:asciiTheme="minorHAnsi" w:hAnsiTheme="minorHAnsi"/>
          <w:spacing w:val="1"/>
        </w:rPr>
        <w:t xml:space="preserve"> </w:t>
      </w:r>
      <w:r w:rsidRPr="00861356">
        <w:rPr>
          <w:rFonts w:asciiTheme="minorHAnsi" w:hAnsiTheme="minorHAnsi"/>
        </w:rPr>
        <w:t>zabytkami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(Dz.U.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z 202</w:t>
      </w:r>
      <w:r>
        <w:rPr>
          <w:rFonts w:asciiTheme="minorHAnsi" w:hAnsiTheme="minorHAnsi"/>
        </w:rPr>
        <w:t>2</w:t>
      </w:r>
      <w:r w:rsidRPr="00861356">
        <w:rPr>
          <w:rFonts w:asciiTheme="minorHAnsi" w:hAnsiTheme="minorHAnsi"/>
        </w:rPr>
        <w:t xml:space="preserve">r. poz. </w:t>
      </w:r>
      <w:r>
        <w:rPr>
          <w:rFonts w:asciiTheme="minorHAnsi" w:hAnsiTheme="minorHAnsi"/>
        </w:rPr>
        <w:t>84</w:t>
      </w:r>
      <w:r w:rsidRPr="00861356">
        <w:rPr>
          <w:rFonts w:asciiTheme="minorHAnsi" w:hAnsiTheme="minorHAnsi"/>
        </w:rPr>
        <w:t>0</w:t>
      </w:r>
      <w:r w:rsidR="00770770">
        <w:rPr>
          <w:rFonts w:asciiTheme="minorHAnsi" w:hAnsiTheme="minorHAnsi"/>
        </w:rPr>
        <w:t>, z 2023 r. poz. 951</w:t>
      </w:r>
      <w:r w:rsidRPr="00861356">
        <w:rPr>
          <w:rFonts w:asciiTheme="minorHAnsi" w:hAnsiTheme="minorHAnsi"/>
        </w:rPr>
        <w:t xml:space="preserve">) oraz </w:t>
      </w:r>
      <w:r w:rsidRPr="004F1CFE">
        <w:rPr>
          <w:rFonts w:asciiTheme="minorHAnsi" w:hAnsiTheme="minorHAnsi"/>
          <w:lang w:eastAsia="pl-PL"/>
        </w:rPr>
        <w:t>§ 6 ust. 4</w:t>
      </w:r>
      <w:r>
        <w:rPr>
          <w:rFonts w:asciiTheme="minorHAnsi" w:hAnsiTheme="minorHAnsi"/>
          <w:b/>
          <w:lang w:eastAsia="pl-PL"/>
        </w:rPr>
        <w:t xml:space="preserve"> </w:t>
      </w:r>
      <w:r w:rsidRPr="00861356">
        <w:rPr>
          <w:rFonts w:asciiTheme="minorHAnsi" w:hAnsiTheme="minorHAnsi"/>
        </w:rPr>
        <w:t>uchwały</w:t>
      </w:r>
      <w:r w:rsidRPr="00861356">
        <w:rPr>
          <w:rFonts w:asciiTheme="minorHAnsi" w:hAnsiTheme="minorHAnsi"/>
          <w:lang w:eastAsia="pl-PL"/>
        </w:rPr>
        <w:t xml:space="preserve"> Nr  XXIX/177/2021 Rady Gminy Świekatowo z dnia 29</w:t>
      </w:r>
      <w:r>
        <w:rPr>
          <w:rFonts w:asciiTheme="minorHAnsi" w:hAnsiTheme="minorHAnsi"/>
          <w:lang w:eastAsia="pl-PL"/>
        </w:rPr>
        <w:t xml:space="preserve"> grudnia </w:t>
      </w:r>
      <w:r w:rsidRPr="00861356">
        <w:rPr>
          <w:rFonts w:asciiTheme="minorHAnsi" w:hAnsiTheme="minorHAnsi"/>
          <w:lang w:eastAsia="pl-PL"/>
        </w:rPr>
        <w:t xml:space="preserve">2021r. </w:t>
      </w:r>
      <w:r w:rsidRPr="00861356">
        <w:rPr>
          <w:rFonts w:asciiTheme="minorHAnsi" w:hAnsiTheme="minorHAnsi"/>
        </w:rPr>
        <w:t>w sprawie zasad udzielania dotacji na prace konserwatorskie, restauratorskie lub roboty budowlane</w:t>
      </w:r>
      <w:r w:rsidRPr="00861356">
        <w:rPr>
          <w:rFonts w:asciiTheme="minorHAnsi" w:hAnsiTheme="minorHAnsi"/>
          <w:spacing w:val="-52"/>
        </w:rPr>
        <w:t xml:space="preserve"> </w:t>
      </w:r>
      <w:r w:rsidR="0078227B">
        <w:rPr>
          <w:rFonts w:asciiTheme="minorHAnsi" w:hAnsiTheme="minorHAnsi"/>
          <w:spacing w:val="-52"/>
        </w:rPr>
        <w:t xml:space="preserve">   </w:t>
      </w:r>
      <w:r w:rsidRPr="00861356">
        <w:rPr>
          <w:rFonts w:asciiTheme="minorHAnsi" w:hAnsiTheme="minorHAnsi"/>
        </w:rPr>
        <w:t>przy</w:t>
      </w:r>
      <w:r w:rsidRPr="00861356">
        <w:rPr>
          <w:rFonts w:asciiTheme="minorHAnsi" w:hAnsiTheme="minorHAnsi"/>
          <w:spacing w:val="-2"/>
        </w:rPr>
        <w:t xml:space="preserve"> </w:t>
      </w:r>
      <w:r w:rsidRPr="00861356">
        <w:rPr>
          <w:rFonts w:asciiTheme="minorHAnsi" w:hAnsiTheme="minorHAnsi"/>
        </w:rPr>
        <w:t>zabytku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wpisanym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do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rejestru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zabytków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lub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znajdującym się</w:t>
      </w:r>
      <w:r w:rsidRPr="00861356">
        <w:rPr>
          <w:rFonts w:asciiTheme="minorHAnsi" w:hAnsiTheme="minorHAnsi"/>
          <w:spacing w:val="-2"/>
        </w:rPr>
        <w:t xml:space="preserve"> </w:t>
      </w:r>
      <w:r w:rsidRPr="00861356">
        <w:rPr>
          <w:rFonts w:asciiTheme="minorHAnsi" w:hAnsiTheme="minorHAnsi"/>
        </w:rPr>
        <w:t>w</w:t>
      </w:r>
      <w:r w:rsidRPr="00861356">
        <w:rPr>
          <w:rFonts w:asciiTheme="minorHAnsi" w:hAnsiTheme="minorHAnsi"/>
          <w:spacing w:val="-2"/>
        </w:rPr>
        <w:t xml:space="preserve"> </w:t>
      </w:r>
      <w:r w:rsidRPr="00861356">
        <w:rPr>
          <w:rFonts w:asciiTheme="minorHAnsi" w:hAnsiTheme="minorHAnsi"/>
        </w:rPr>
        <w:t>gminnej</w:t>
      </w:r>
      <w:r w:rsidRPr="00861356">
        <w:rPr>
          <w:rFonts w:asciiTheme="minorHAnsi" w:hAnsiTheme="minorHAnsi"/>
          <w:spacing w:val="-1"/>
        </w:rPr>
        <w:t xml:space="preserve"> </w:t>
      </w:r>
      <w:r w:rsidRPr="00861356">
        <w:rPr>
          <w:rFonts w:asciiTheme="minorHAnsi" w:hAnsiTheme="minorHAnsi"/>
        </w:rPr>
        <w:t>ewidencji zabytków</w:t>
      </w:r>
      <w:r>
        <w:rPr>
          <w:rFonts w:asciiTheme="minorHAnsi" w:hAnsiTheme="minorHAnsi"/>
        </w:rPr>
        <w:t xml:space="preserve"> (</w:t>
      </w:r>
      <w:proofErr w:type="spellStart"/>
      <w:r>
        <w:rPr>
          <w:rFonts w:asciiTheme="minorHAnsi" w:hAnsiTheme="minorHAnsi"/>
        </w:rPr>
        <w:t>Dz.Urz.Woj.Kuj</w:t>
      </w:r>
      <w:proofErr w:type="spellEnd"/>
      <w:r>
        <w:rPr>
          <w:rFonts w:asciiTheme="minorHAnsi" w:hAnsiTheme="minorHAnsi"/>
        </w:rPr>
        <w:t xml:space="preserve">.-Pom. z 2022r. poz. 202) </w:t>
      </w:r>
      <w:r w:rsidRPr="00861356">
        <w:rPr>
          <w:rFonts w:asciiTheme="minorHAnsi" w:hAnsiTheme="minorHAnsi"/>
          <w:lang w:eastAsia="pl-PL"/>
        </w:rPr>
        <w:t xml:space="preserve">uchwala </w:t>
      </w:r>
      <w:r w:rsidR="00DE0F6D">
        <w:rPr>
          <w:rFonts w:asciiTheme="minorHAnsi" w:hAnsiTheme="minorHAnsi"/>
          <w:lang w:eastAsia="pl-PL"/>
        </w:rPr>
        <w:t xml:space="preserve">się, </w:t>
      </w:r>
      <w:r w:rsidRPr="00861356">
        <w:rPr>
          <w:rFonts w:asciiTheme="minorHAnsi" w:hAnsiTheme="minorHAnsi"/>
          <w:lang w:eastAsia="pl-PL"/>
        </w:rPr>
        <w:t>co następuje:</w:t>
      </w:r>
    </w:p>
    <w:p w14:paraId="43B4F1F2" w14:textId="77777777" w:rsidR="00F75542" w:rsidRPr="00861356" w:rsidRDefault="00F75542" w:rsidP="00F75542">
      <w:pPr>
        <w:pStyle w:val="Tekstpodstawowy"/>
        <w:spacing w:before="0"/>
        <w:ind w:right="217" w:firstLine="708"/>
        <w:rPr>
          <w:rFonts w:asciiTheme="minorHAnsi" w:hAnsiTheme="minorHAnsi"/>
          <w:lang w:eastAsia="pl-PL"/>
        </w:rPr>
      </w:pPr>
    </w:p>
    <w:p w14:paraId="0FB29E9E" w14:textId="77777777" w:rsidR="00F75542" w:rsidRDefault="00F75542" w:rsidP="00F75542">
      <w:pPr>
        <w:spacing w:after="0" w:line="240" w:lineRule="auto"/>
        <w:ind w:firstLine="708"/>
        <w:jc w:val="both"/>
        <w:rPr>
          <w:rFonts w:cs="Times New Roman"/>
        </w:rPr>
      </w:pPr>
      <w:r w:rsidRPr="00861356">
        <w:rPr>
          <w:rFonts w:eastAsia="Times New Roman" w:cs="Times New Roman"/>
          <w:b/>
          <w:kern w:val="0"/>
          <w:lang w:eastAsia="pl-PL"/>
        </w:rPr>
        <w:t xml:space="preserve">§ 1. </w:t>
      </w:r>
      <w:r w:rsidRPr="00861356">
        <w:rPr>
          <w:rFonts w:eastAsia="Times New Roman" w:cs="Times New Roman"/>
          <w:kern w:val="0"/>
          <w:lang w:eastAsia="pl-PL"/>
        </w:rPr>
        <w:t>Przyznaje się dotację w wysokości 10.000 zł (słownie złotych: dziesięć tysięcy złotych) dla</w:t>
      </w:r>
      <w:r w:rsidRPr="00861356">
        <w:rPr>
          <w:rFonts w:cs="Times New Roman"/>
        </w:rPr>
        <w:t xml:space="preserve"> Parafii pw. św. Marcina w Świekatowie z przeznaczeniem na inwestycję renowacji pn. Remont organów piszczałkowych wpisanych do rejestru zabytków w Kościele Parafialnym pw. św. Marcina w Świekatowie.</w:t>
      </w:r>
    </w:p>
    <w:p w14:paraId="527BD4BC" w14:textId="77777777" w:rsidR="00F75542" w:rsidRDefault="00F75542" w:rsidP="00F75542">
      <w:pPr>
        <w:spacing w:after="0" w:line="240" w:lineRule="auto"/>
        <w:ind w:firstLine="708"/>
        <w:jc w:val="both"/>
        <w:rPr>
          <w:rFonts w:cs="Times New Roman"/>
        </w:rPr>
      </w:pPr>
    </w:p>
    <w:p w14:paraId="739D191E" w14:textId="77777777" w:rsidR="00F75542" w:rsidRDefault="00F75542" w:rsidP="00F75542">
      <w:pPr>
        <w:spacing w:after="0" w:line="240" w:lineRule="auto"/>
        <w:ind w:firstLine="708"/>
        <w:jc w:val="both"/>
        <w:rPr>
          <w:rFonts w:eastAsia="Times New Roman" w:cs="Times New Roman"/>
          <w:kern w:val="0"/>
          <w:lang w:eastAsia="pl-PL"/>
        </w:rPr>
      </w:pPr>
      <w:r w:rsidRPr="00861356">
        <w:rPr>
          <w:rFonts w:eastAsia="Times New Roman" w:cs="Times New Roman"/>
          <w:b/>
          <w:kern w:val="0"/>
          <w:lang w:eastAsia="pl-PL"/>
        </w:rPr>
        <w:t>§ 2.</w:t>
      </w:r>
      <w:r w:rsidRPr="00861356">
        <w:rPr>
          <w:rFonts w:eastAsia="Times New Roman" w:cs="Times New Roman"/>
          <w:kern w:val="0"/>
          <w:lang w:eastAsia="pl-PL"/>
        </w:rPr>
        <w:t xml:space="preserve"> Szczegółowe zasady rozliczenia dotacji, o której mowa w §1 zostaną określone w umowie dotacji zawartej z wnioskodawcą. </w:t>
      </w:r>
    </w:p>
    <w:p w14:paraId="6CD99885" w14:textId="77777777" w:rsidR="00F75542" w:rsidRDefault="00F75542" w:rsidP="00F75542">
      <w:pPr>
        <w:spacing w:after="0" w:line="240" w:lineRule="auto"/>
        <w:ind w:firstLine="708"/>
        <w:jc w:val="both"/>
        <w:rPr>
          <w:rFonts w:eastAsia="Times New Roman" w:cs="Times New Roman"/>
          <w:kern w:val="0"/>
          <w:lang w:eastAsia="pl-PL"/>
        </w:rPr>
      </w:pPr>
    </w:p>
    <w:p w14:paraId="72BD13A2" w14:textId="77777777" w:rsidR="00F75542" w:rsidRDefault="00F75542" w:rsidP="00F75542">
      <w:pPr>
        <w:spacing w:after="0" w:line="240" w:lineRule="auto"/>
        <w:ind w:firstLine="708"/>
        <w:jc w:val="both"/>
        <w:rPr>
          <w:rFonts w:eastAsia="Times New Roman" w:cs="Times New Roman"/>
          <w:kern w:val="0"/>
          <w:lang w:eastAsia="pl-PL"/>
        </w:rPr>
      </w:pPr>
      <w:r w:rsidRPr="00861356">
        <w:rPr>
          <w:rFonts w:eastAsia="Times New Roman" w:cs="Times New Roman"/>
          <w:b/>
          <w:kern w:val="0"/>
          <w:lang w:eastAsia="pl-PL"/>
        </w:rPr>
        <w:t>§ 3.</w:t>
      </w:r>
      <w:r>
        <w:rPr>
          <w:rFonts w:eastAsia="Times New Roman" w:cs="Times New Roman"/>
          <w:kern w:val="0"/>
          <w:lang w:eastAsia="pl-PL"/>
        </w:rPr>
        <w:t xml:space="preserve"> </w:t>
      </w:r>
      <w:r w:rsidRPr="00861356">
        <w:rPr>
          <w:rFonts w:eastAsia="Times New Roman" w:cs="Times New Roman"/>
          <w:kern w:val="0"/>
          <w:lang w:eastAsia="pl-PL"/>
        </w:rPr>
        <w:t xml:space="preserve">Wykonanie uchwały powierza się Wójtowi Gminy Świekatowo. </w:t>
      </w:r>
    </w:p>
    <w:p w14:paraId="5AA72EA7" w14:textId="77777777" w:rsidR="00F75542" w:rsidRDefault="00F75542" w:rsidP="00F75542">
      <w:pPr>
        <w:spacing w:after="0" w:line="240" w:lineRule="auto"/>
        <w:ind w:firstLine="708"/>
        <w:jc w:val="both"/>
        <w:rPr>
          <w:rFonts w:eastAsia="Times New Roman" w:cs="Times New Roman"/>
          <w:kern w:val="0"/>
          <w:lang w:eastAsia="pl-PL"/>
        </w:rPr>
      </w:pPr>
    </w:p>
    <w:p w14:paraId="5AB59FCC" w14:textId="77777777" w:rsidR="00F75542" w:rsidRDefault="00F75542" w:rsidP="00F75542">
      <w:pPr>
        <w:spacing w:after="0" w:line="240" w:lineRule="auto"/>
        <w:ind w:firstLine="708"/>
        <w:jc w:val="both"/>
        <w:rPr>
          <w:rFonts w:eastAsia="Times New Roman" w:cs="Times New Roman"/>
          <w:kern w:val="0"/>
          <w:lang w:eastAsia="pl-PL"/>
        </w:rPr>
      </w:pPr>
      <w:r w:rsidRPr="00861356">
        <w:rPr>
          <w:rFonts w:eastAsia="Times New Roman" w:cs="Times New Roman"/>
          <w:b/>
          <w:kern w:val="0"/>
          <w:lang w:eastAsia="pl-PL"/>
        </w:rPr>
        <w:t>§ 4.</w:t>
      </w:r>
      <w:r w:rsidRPr="00861356">
        <w:rPr>
          <w:rFonts w:eastAsia="Times New Roman" w:cs="Times New Roman"/>
          <w:kern w:val="0"/>
          <w:lang w:eastAsia="pl-PL"/>
        </w:rPr>
        <w:t xml:space="preserve"> Uchwała wchodzi w życie z dniem podjęcia.</w:t>
      </w:r>
    </w:p>
    <w:p w14:paraId="7BB696C7" w14:textId="77777777" w:rsidR="00DE0F6D" w:rsidRDefault="00DE0F6D" w:rsidP="00F75542">
      <w:pPr>
        <w:spacing w:after="0" w:line="240" w:lineRule="auto"/>
        <w:ind w:firstLine="708"/>
        <w:jc w:val="both"/>
        <w:rPr>
          <w:rFonts w:eastAsia="Times New Roman" w:cs="Times New Roman"/>
          <w:kern w:val="0"/>
          <w:lang w:eastAsia="pl-PL"/>
        </w:rPr>
      </w:pPr>
    </w:p>
    <w:p w14:paraId="2DA36D82" w14:textId="2CF71F56" w:rsidR="00DE0F6D" w:rsidRDefault="00DE0F6D" w:rsidP="00F75542">
      <w:pPr>
        <w:spacing w:after="0" w:line="240" w:lineRule="auto"/>
        <w:ind w:firstLine="708"/>
        <w:jc w:val="both"/>
        <w:rPr>
          <w:rFonts w:eastAsia="Times New Roman" w:cs="Times New Roman"/>
          <w:kern w:val="0"/>
          <w:lang w:eastAsia="pl-PL"/>
        </w:rPr>
      </w:pPr>
      <w:r>
        <w:rPr>
          <w:rFonts w:eastAsia="Times New Roman" w:cs="Times New Roman"/>
          <w:kern w:val="0"/>
          <w:lang w:eastAsia="pl-PL"/>
        </w:rPr>
        <w:t xml:space="preserve">      </w:t>
      </w:r>
    </w:p>
    <w:p w14:paraId="23BB95D3" w14:textId="1A73E544" w:rsidR="00DE0F6D" w:rsidRDefault="00DE0F6D" w:rsidP="00F75542">
      <w:pPr>
        <w:spacing w:after="0" w:line="240" w:lineRule="auto"/>
        <w:ind w:firstLine="708"/>
        <w:jc w:val="both"/>
        <w:rPr>
          <w:rFonts w:eastAsia="Times New Roman" w:cs="Times New Roman"/>
          <w:kern w:val="0"/>
          <w:lang w:eastAsia="pl-PL"/>
        </w:rPr>
      </w:pPr>
      <w:r>
        <w:rPr>
          <w:rFonts w:eastAsia="Times New Roman" w:cs="Times New Roman"/>
          <w:kern w:val="0"/>
          <w:lang w:eastAsia="pl-PL"/>
        </w:rPr>
        <w:t xml:space="preserve">                                                                            Przewodniczący Rady Gminy</w:t>
      </w:r>
    </w:p>
    <w:p w14:paraId="0B519499" w14:textId="77777777" w:rsidR="00DE0F6D" w:rsidRDefault="00DE0F6D" w:rsidP="00F75542">
      <w:pPr>
        <w:spacing w:after="0" w:line="240" w:lineRule="auto"/>
        <w:ind w:firstLine="708"/>
        <w:jc w:val="both"/>
        <w:rPr>
          <w:rFonts w:eastAsia="Times New Roman" w:cs="Times New Roman"/>
          <w:kern w:val="0"/>
          <w:lang w:eastAsia="pl-PL"/>
        </w:rPr>
      </w:pPr>
    </w:p>
    <w:p w14:paraId="4AC1BBEA" w14:textId="07729C2B" w:rsidR="00DE0F6D" w:rsidRPr="00861356" w:rsidRDefault="00DE0F6D" w:rsidP="00F75542">
      <w:pPr>
        <w:spacing w:after="0" w:line="240" w:lineRule="auto"/>
        <w:ind w:firstLine="708"/>
        <w:jc w:val="both"/>
        <w:rPr>
          <w:rFonts w:eastAsia="Times New Roman" w:cs="Times New Roman"/>
          <w:kern w:val="0"/>
          <w:lang w:eastAsia="pl-PL"/>
        </w:rPr>
      </w:pPr>
      <w:r>
        <w:rPr>
          <w:rFonts w:eastAsia="Times New Roman" w:cs="Times New Roman"/>
          <w:kern w:val="0"/>
          <w:lang w:eastAsia="pl-PL"/>
        </w:rPr>
        <w:t xml:space="preserve">                                                                                       Ewelina </w:t>
      </w:r>
      <w:proofErr w:type="spellStart"/>
      <w:r>
        <w:rPr>
          <w:rFonts w:eastAsia="Times New Roman" w:cs="Times New Roman"/>
          <w:kern w:val="0"/>
          <w:lang w:eastAsia="pl-PL"/>
        </w:rPr>
        <w:t>Ledzińska</w:t>
      </w:r>
      <w:proofErr w:type="spellEnd"/>
    </w:p>
    <w:p w14:paraId="04C03ADE" w14:textId="77777777" w:rsidR="00F75542" w:rsidRPr="00861356" w:rsidRDefault="00F75542" w:rsidP="00F75542">
      <w:pPr>
        <w:spacing w:after="0" w:line="240" w:lineRule="auto"/>
        <w:jc w:val="both"/>
      </w:pPr>
    </w:p>
    <w:p w14:paraId="5D9EFD63" w14:textId="77777777" w:rsidR="00533CEC" w:rsidRDefault="00000000"/>
    <w:sectPr w:rsidR="00533CEC" w:rsidSect="008271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542"/>
    <w:rsid w:val="00515F18"/>
    <w:rsid w:val="005D2035"/>
    <w:rsid w:val="00770770"/>
    <w:rsid w:val="0078227B"/>
    <w:rsid w:val="009F6608"/>
    <w:rsid w:val="00AB18F0"/>
    <w:rsid w:val="00B82C9F"/>
    <w:rsid w:val="00DE0F6D"/>
    <w:rsid w:val="00EB08AD"/>
    <w:rsid w:val="00F75542"/>
    <w:rsid w:val="00FD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ACE96"/>
  <w15:docId w15:val="{06A5956C-44C2-4250-BC1D-DCF209EA4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5542"/>
    <w:pPr>
      <w:spacing w:after="160" w:line="259" w:lineRule="auto"/>
    </w:pPr>
    <w:rPr>
      <w:kern w:val="2"/>
    </w:rPr>
  </w:style>
  <w:style w:type="paragraph" w:styleId="Nagwek1">
    <w:name w:val="heading 1"/>
    <w:basedOn w:val="Normalny"/>
    <w:link w:val="Nagwek1Znak"/>
    <w:uiPriority w:val="9"/>
    <w:qFormat/>
    <w:rsid w:val="00F75542"/>
    <w:pPr>
      <w:widowControl w:val="0"/>
      <w:autoSpaceDE w:val="0"/>
      <w:autoSpaceDN w:val="0"/>
      <w:spacing w:after="0" w:line="240" w:lineRule="auto"/>
      <w:ind w:left="6730"/>
      <w:jc w:val="center"/>
      <w:outlineLvl w:val="0"/>
    </w:pPr>
    <w:rPr>
      <w:rFonts w:ascii="Times New Roman" w:eastAsia="Times New Roman" w:hAnsi="Times New Roman" w:cs="Times New Roman"/>
      <w:b/>
      <w:bCs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5542"/>
    <w:rPr>
      <w:rFonts w:ascii="Times New Roman" w:eastAsia="Times New Roman" w:hAnsi="Times New Roman" w:cs="Times New Roman"/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F75542"/>
    <w:pPr>
      <w:widowControl w:val="0"/>
      <w:autoSpaceDE w:val="0"/>
      <w:autoSpaceDN w:val="0"/>
      <w:spacing w:before="120" w:after="0" w:line="240" w:lineRule="auto"/>
      <w:jc w:val="both"/>
    </w:pPr>
    <w:rPr>
      <w:rFonts w:ascii="Times New Roman" w:eastAsia="Times New Roman" w:hAnsi="Times New Roman" w:cs="Times New Roman"/>
      <w:kern w:val="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75542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237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skwierczynskim</dc:creator>
  <cp:lastModifiedBy>H T</cp:lastModifiedBy>
  <cp:revision>8</cp:revision>
  <cp:lastPrinted>2023-05-17T10:59:00Z</cp:lastPrinted>
  <dcterms:created xsi:type="dcterms:W3CDTF">2023-05-18T06:16:00Z</dcterms:created>
  <dcterms:modified xsi:type="dcterms:W3CDTF">2023-06-01T08:45:00Z</dcterms:modified>
</cp:coreProperties>
</file>