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C5" w:rsidRDefault="001115C5">
      <w:pPr>
        <w:spacing w:after="0"/>
        <w:jc w:val="center"/>
      </w:pPr>
      <w:r>
        <w:rPr>
          <w:rFonts w:ascii="Times New Roman" w:hAnsi="Times New Roman" w:cs="Times New Roman"/>
          <w:b/>
          <w:bCs/>
        </w:rPr>
        <w:t>UCHWAŁA NR XI/65/2019</w:t>
      </w:r>
    </w:p>
    <w:p w:rsidR="001115C5" w:rsidRDefault="001115C5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RADA GMINY ŚWIEKATOWO</w:t>
      </w:r>
    </w:p>
    <w:p w:rsidR="001115C5" w:rsidRDefault="001115C5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115C5" w:rsidRDefault="001115C5">
      <w:pPr>
        <w:spacing w:after="0"/>
        <w:jc w:val="center"/>
      </w:pPr>
      <w:r>
        <w:rPr>
          <w:rFonts w:ascii="Times New Roman" w:hAnsi="Times New Roman" w:cs="Times New Roman"/>
          <w:sz w:val="20"/>
          <w:szCs w:val="20"/>
        </w:rPr>
        <w:t>z dnia  30 grudnia 2019 r.</w:t>
      </w:r>
    </w:p>
    <w:p w:rsidR="001115C5" w:rsidRDefault="001115C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jc w:val="center"/>
      </w:pPr>
      <w:r>
        <w:rPr>
          <w:rFonts w:ascii="Times New Roman" w:hAnsi="Times New Roman" w:cs="Times New Roman"/>
          <w:b/>
          <w:bCs/>
          <w:sz w:val="20"/>
          <w:szCs w:val="20"/>
        </w:rPr>
        <w:t>w sprawie dokonania wyboru metody ustalania opłaty za gospodarowanie odpadami komunalnymi oraz ustalenia stawki opłaty na terenie Gminy Świekatowo</w:t>
      </w:r>
    </w:p>
    <w:p w:rsidR="001115C5" w:rsidRDefault="001115C5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115C5" w:rsidRDefault="001115C5" w:rsidP="00781D0F">
      <w:pPr>
        <w:spacing w:after="0"/>
        <w:ind w:left="284" w:firstLine="424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Na podstawie  art. 18  ust. 2 pkt 15, art. 40 ust. 1, art. 41 ust. 1 ustawy z dnia 8 marca 1990 r. o samorządzie gminnym </w:t>
      </w:r>
      <w:r w:rsidRPr="00A47E4A">
        <w:rPr>
          <w:rFonts w:ascii="Times New Roman" w:hAnsi="Times New Roman" w:cs="Times New Roman"/>
          <w:sz w:val="20"/>
          <w:szCs w:val="20"/>
        </w:rPr>
        <w:t>(Dz. U.</w:t>
      </w:r>
      <w:r>
        <w:rPr>
          <w:rFonts w:ascii="Times New Roman" w:hAnsi="Times New Roman" w:cs="Times New Roman"/>
          <w:sz w:val="20"/>
          <w:szCs w:val="20"/>
        </w:rPr>
        <w:t xml:space="preserve"> z 2019 r. poz. 506, 1309, 1696, 1815) oraz art. 6k ustawy z dnia 13 września 1996 r. o utrzymaniu czystości i porządku w gminach (Dz. U. z 2019 r. poz. 2010 i 2020) uchwala się, co następuje:</w:t>
      </w:r>
    </w:p>
    <w:p w:rsidR="001115C5" w:rsidRDefault="001115C5" w:rsidP="00781D0F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 w:rsidP="00781D0F">
      <w:pPr>
        <w:spacing w:after="0"/>
        <w:ind w:left="284" w:firstLine="424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>§ 1.</w:t>
      </w:r>
      <w:r>
        <w:rPr>
          <w:rFonts w:ascii="Times New Roman" w:hAnsi="Times New Roman" w:cs="Times New Roman"/>
          <w:sz w:val="20"/>
          <w:szCs w:val="20"/>
        </w:rPr>
        <w:t xml:space="preserve"> Dla nieruchomości położonych na terenie Gminy Świekatowo, na których zamieszkują mieszkańcy jako metodę ustalenia opłaty za gospodarowanie odpadami komunalnymi, przyjmuje się iloczyn liczby mieszkańców zamieszkujących daną nieruchomość i stawki opłaty ustalonej w § 2.</w:t>
      </w:r>
    </w:p>
    <w:p w:rsidR="001115C5" w:rsidRDefault="001115C5" w:rsidP="00781D0F">
      <w:pPr>
        <w:spacing w:after="0"/>
        <w:ind w:left="284" w:firstLine="42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115C5" w:rsidRDefault="001115C5" w:rsidP="004F143D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§ 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9663B">
        <w:rPr>
          <w:rFonts w:ascii="Times New Roman" w:hAnsi="Times New Roman" w:cs="Times New Roman"/>
          <w:sz w:val="20"/>
          <w:szCs w:val="20"/>
        </w:rPr>
        <w:t xml:space="preserve">Ustala się wysokość stawki opłaty za gospodarowanie odpadami komunalnymi </w:t>
      </w:r>
      <w:r>
        <w:rPr>
          <w:rFonts w:ascii="Times New Roman" w:hAnsi="Times New Roman" w:cs="Times New Roman"/>
          <w:sz w:val="20"/>
          <w:szCs w:val="20"/>
        </w:rPr>
        <w:t xml:space="preserve">zbieranymi w sposób selektywny </w:t>
      </w:r>
      <w:r w:rsidRPr="0099663B">
        <w:rPr>
          <w:rFonts w:ascii="Times New Roman" w:hAnsi="Times New Roman" w:cs="Times New Roman"/>
          <w:sz w:val="20"/>
          <w:szCs w:val="20"/>
        </w:rPr>
        <w:t>od właścicieli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9663B">
        <w:rPr>
          <w:rFonts w:ascii="Times New Roman" w:hAnsi="Times New Roman" w:cs="Times New Roman"/>
          <w:sz w:val="20"/>
          <w:szCs w:val="20"/>
        </w:rPr>
        <w:t xml:space="preserve">nieruchomości, położonych na terenie Gminy </w:t>
      </w:r>
      <w:r>
        <w:rPr>
          <w:rFonts w:ascii="Times New Roman" w:hAnsi="Times New Roman" w:cs="Times New Roman"/>
          <w:sz w:val="20"/>
          <w:szCs w:val="20"/>
        </w:rPr>
        <w:t>Świekatowo</w:t>
      </w:r>
      <w:r w:rsidRPr="0099663B">
        <w:rPr>
          <w:rFonts w:ascii="Times New Roman" w:hAnsi="Times New Roman" w:cs="Times New Roman"/>
          <w:sz w:val="20"/>
          <w:szCs w:val="20"/>
        </w:rPr>
        <w:t>, na których zamieszkują mieszkańcy w wysokości</w:t>
      </w:r>
      <w:r>
        <w:rPr>
          <w:rFonts w:ascii="Times New Roman" w:hAnsi="Times New Roman" w:cs="Times New Roman"/>
          <w:sz w:val="20"/>
          <w:szCs w:val="20"/>
        </w:rPr>
        <w:t xml:space="preserve"> 20,00 zł miesięcznie </w:t>
      </w:r>
      <w:bookmarkStart w:id="0" w:name="_GoBack"/>
      <w:bookmarkEnd w:id="0"/>
      <w:r w:rsidRPr="0099663B">
        <w:rPr>
          <w:rFonts w:ascii="Times New Roman" w:hAnsi="Times New Roman" w:cs="Times New Roman"/>
          <w:sz w:val="20"/>
          <w:szCs w:val="20"/>
        </w:rPr>
        <w:t>od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9663B">
        <w:rPr>
          <w:rFonts w:ascii="Times New Roman" w:hAnsi="Times New Roman" w:cs="Times New Roman"/>
          <w:sz w:val="20"/>
          <w:szCs w:val="20"/>
        </w:rPr>
        <w:t>jednego mieszkańca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115C5" w:rsidRPr="0099663B" w:rsidRDefault="001115C5" w:rsidP="004F143D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 w:rsidP="007E4747">
      <w:pPr>
        <w:spacing w:after="0"/>
        <w:ind w:left="567" w:firstLine="142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>§ 3</w:t>
      </w:r>
      <w:r>
        <w:rPr>
          <w:rFonts w:ascii="Times New Roman" w:hAnsi="Times New Roman" w:cs="Times New Roman"/>
          <w:sz w:val="20"/>
          <w:szCs w:val="20"/>
        </w:rPr>
        <w:t>. Traci moc uchwała Nr II/9/2018 z dnia 28 grudnia 2018 r. w sprawie dokonania wyboru metody</w:t>
      </w:r>
    </w:p>
    <w:p w:rsidR="001115C5" w:rsidRDefault="001115C5" w:rsidP="007E4747">
      <w:pPr>
        <w:spacing w:after="0"/>
        <w:ind w:left="340"/>
        <w:jc w:val="both"/>
      </w:pPr>
      <w:r>
        <w:rPr>
          <w:rFonts w:ascii="Times New Roman" w:hAnsi="Times New Roman" w:cs="Times New Roman"/>
          <w:sz w:val="20"/>
          <w:szCs w:val="20"/>
        </w:rPr>
        <w:t>ustalania opłaty za gospodarowanie odpadami komunalnymi oraz ustalenia stawki opłaty na terenie Gminy Świekatowo (Dz. Urz. Woj. Kuj.-Pom. z 2019 r. poz. 196).</w:t>
      </w:r>
    </w:p>
    <w:p w:rsidR="001115C5" w:rsidRDefault="001115C5" w:rsidP="00781D0F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115C5" w:rsidRDefault="001115C5" w:rsidP="00781D0F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§ 4</w:t>
      </w:r>
      <w:r>
        <w:rPr>
          <w:rFonts w:ascii="Times New Roman" w:hAnsi="Times New Roman" w:cs="Times New Roman"/>
          <w:sz w:val="20"/>
          <w:szCs w:val="20"/>
        </w:rPr>
        <w:t>. Wykonanie uchwały powierza się Wójtowi Gminy Świekatowo.</w:t>
      </w:r>
    </w:p>
    <w:p w:rsidR="001115C5" w:rsidRDefault="001115C5" w:rsidP="00781D0F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 w:rsidP="007E4747">
      <w:pPr>
        <w:spacing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>§  5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F96D0A">
        <w:rPr>
          <w:rFonts w:ascii="Times New Roman" w:hAnsi="Times New Roman" w:cs="Times New Roman"/>
          <w:sz w:val="20"/>
          <w:szCs w:val="20"/>
        </w:rPr>
        <w:t>Uchwała podlega ogłoszeniu w Dzienniku Urzędowym Województwa Kujawsko-Pomorskiego.</w:t>
      </w:r>
      <w:r>
        <w:t xml:space="preserve"> </w:t>
      </w:r>
    </w:p>
    <w:p w:rsidR="001115C5" w:rsidRPr="003E59D0" w:rsidRDefault="001115C5" w:rsidP="00781D0F">
      <w:pPr>
        <w:spacing w:after="0"/>
        <w:ind w:left="340" w:firstLine="368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>§  6.</w:t>
      </w:r>
      <w:r>
        <w:rPr>
          <w:rFonts w:ascii="Times New Roman" w:hAnsi="Times New Roman" w:cs="Times New Roman"/>
          <w:sz w:val="20"/>
          <w:szCs w:val="20"/>
        </w:rPr>
        <w:t xml:space="preserve"> Uchwała wchodzi w życie po upływie 14 dni od dnia jej ogłoszenia w Dzienniku Urzędowym Województwa Kujawsko-Pomorskiego.</w:t>
      </w:r>
    </w:p>
    <w:p w:rsidR="001115C5" w:rsidRDefault="001115C5">
      <w:pPr>
        <w:spacing w:after="0"/>
        <w:ind w:left="142" w:firstLine="566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Przewodniczący Rady Gminy</w:t>
      </w:r>
    </w:p>
    <w:p w:rsidR="001115C5" w:rsidRDefault="001115C5">
      <w:pPr>
        <w:spacing w:after="0"/>
        <w:ind w:left="5670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Ewelina Ledzińska </w:t>
      </w: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 w:firstLine="42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115C5" w:rsidRDefault="001115C5">
      <w:pPr>
        <w:spacing w:after="0"/>
        <w:ind w:left="284" w:firstLine="424"/>
        <w:jc w:val="center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UZASADNIENIE </w:t>
      </w:r>
    </w:p>
    <w:p w:rsidR="001115C5" w:rsidRDefault="001115C5">
      <w:pPr>
        <w:spacing w:after="0"/>
        <w:ind w:left="170" w:firstLine="39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115C5" w:rsidRDefault="001115C5">
      <w:pPr>
        <w:spacing w:after="0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Uchwała ma charakter obligatoryjny. Obowiązek jej podjęcia wynika z art. 6k ustawy z dnia 13 września 1996 r. o utrzymaniu czystości i porządku w gminach, który stanowi, że rada gminy w drodze uchwały dokona wyboru metody ustalenia opłaty za gospodarowanie odpadami komunalnymi oraz ustali stawkę tej opłaty.</w:t>
      </w:r>
    </w:p>
    <w:p w:rsidR="001115C5" w:rsidRDefault="001115C5">
      <w:pPr>
        <w:spacing w:after="0"/>
        <w:jc w:val="both"/>
      </w:pPr>
      <w:r>
        <w:rPr>
          <w:rFonts w:ascii="Times New Roman" w:hAnsi="Times New Roman" w:cs="Times New Roman"/>
          <w:sz w:val="20"/>
          <w:szCs w:val="20"/>
        </w:rPr>
        <w:tab/>
        <w:t>Rada Gminy Świekatowo wybrała metodę ustalenia opłaty za gospodarowanie odpadami komunalnymi określoną w art. 6j ust. 1 pkt 1 tj. „od liczby mieszkańców zamieszkujących daną nieruchomość”. Metoda ta wydaje się najbardziej sprawiedliwa i zrozumiała dla mieszkańców.</w:t>
      </w:r>
    </w:p>
    <w:p w:rsidR="001115C5" w:rsidRDefault="001115C5">
      <w:pPr>
        <w:spacing w:after="0"/>
        <w:jc w:val="both"/>
      </w:pPr>
      <w:r>
        <w:rPr>
          <w:rFonts w:ascii="Times New Roman" w:hAnsi="Times New Roman" w:cs="Times New Roman"/>
          <w:sz w:val="20"/>
          <w:szCs w:val="20"/>
        </w:rPr>
        <w:tab/>
        <w:t>W wyniku rozstrzygnięcia przetargu na odbiór, transport i zagospodarowanie odpadów komunalnych z nieruchomości zamieszkałych na rok 2019 oraz po analizie złożonych deklaracji, powstała konieczność zmiany dotychczas obowiązujących stawek opłat.</w:t>
      </w:r>
    </w:p>
    <w:p w:rsidR="001115C5" w:rsidRDefault="001115C5">
      <w:pPr>
        <w:spacing w:after="0"/>
        <w:jc w:val="both"/>
      </w:pPr>
      <w:r>
        <w:rPr>
          <w:rFonts w:ascii="Times New Roman" w:hAnsi="Times New Roman" w:cs="Times New Roman"/>
          <w:sz w:val="20"/>
          <w:szCs w:val="20"/>
        </w:rPr>
        <w:tab/>
        <w:t>W związku z powyższym wywołanie niniejszej uchwały jest zasadne.</w:t>
      </w:r>
    </w:p>
    <w:p w:rsidR="001115C5" w:rsidRDefault="001115C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Przewodniczący Rady Gminy</w:t>
      </w:r>
    </w:p>
    <w:p w:rsidR="001115C5" w:rsidRDefault="001115C5">
      <w:pPr>
        <w:spacing w:after="0"/>
        <w:ind w:left="5670"/>
        <w:jc w:val="both"/>
        <w:rPr>
          <w:rFonts w:ascii="Times New Roman" w:hAnsi="Times New Roman" w:cs="Times New Roman"/>
          <w:sz w:val="20"/>
          <w:szCs w:val="20"/>
        </w:rPr>
      </w:pPr>
    </w:p>
    <w:p w:rsidR="001115C5" w:rsidRDefault="001115C5">
      <w:pPr>
        <w:spacing w:after="0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Ewelina Ledzińska</w:t>
      </w:r>
    </w:p>
    <w:p w:rsidR="001115C5" w:rsidRDefault="001115C5"/>
    <w:sectPr w:rsidR="001115C5" w:rsidSect="00C9703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032"/>
    <w:rsid w:val="0007168B"/>
    <w:rsid w:val="001115C5"/>
    <w:rsid w:val="001123C3"/>
    <w:rsid w:val="00210DCB"/>
    <w:rsid w:val="003E59D0"/>
    <w:rsid w:val="004D7E98"/>
    <w:rsid w:val="004F143D"/>
    <w:rsid w:val="00513D75"/>
    <w:rsid w:val="005E4F26"/>
    <w:rsid w:val="0065085F"/>
    <w:rsid w:val="00655BAF"/>
    <w:rsid w:val="006F4839"/>
    <w:rsid w:val="00742A2A"/>
    <w:rsid w:val="00781D0F"/>
    <w:rsid w:val="007E4747"/>
    <w:rsid w:val="0081606A"/>
    <w:rsid w:val="00946518"/>
    <w:rsid w:val="0099663B"/>
    <w:rsid w:val="00A47E4A"/>
    <w:rsid w:val="00C97032"/>
    <w:rsid w:val="00DA26DC"/>
    <w:rsid w:val="00F44122"/>
    <w:rsid w:val="00F70D53"/>
    <w:rsid w:val="00F915C2"/>
    <w:rsid w:val="00F9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6D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zeinternetowe">
    <w:name w:val="Łącze internetowe"/>
    <w:basedOn w:val="DefaultParagraphFont"/>
    <w:uiPriority w:val="99"/>
    <w:rsid w:val="00DA26DC"/>
    <w:rPr>
      <w:color w:val="0000FF"/>
      <w:u w:val="single"/>
    </w:rPr>
  </w:style>
  <w:style w:type="character" w:customStyle="1" w:styleId="ListLabel1">
    <w:name w:val="ListLabel 1"/>
    <w:uiPriority w:val="99"/>
    <w:rsid w:val="00C97032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next w:val="BodyText"/>
    <w:link w:val="HeaderChar"/>
    <w:uiPriority w:val="99"/>
    <w:rsid w:val="00C9703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4122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C97032"/>
    <w:pPr>
      <w:spacing w:after="14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44122"/>
    <w:rPr>
      <w:lang w:eastAsia="en-US"/>
    </w:rPr>
  </w:style>
  <w:style w:type="paragraph" w:styleId="List">
    <w:name w:val="List"/>
    <w:basedOn w:val="BodyText"/>
    <w:uiPriority w:val="99"/>
    <w:rsid w:val="00C97032"/>
  </w:style>
  <w:style w:type="paragraph" w:styleId="Caption">
    <w:name w:val="caption"/>
    <w:basedOn w:val="Normal"/>
    <w:uiPriority w:val="99"/>
    <w:qFormat/>
    <w:rsid w:val="00C9703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C9703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396</Words>
  <Characters>2377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UCHWAŁY NR …</dc:title>
  <dc:subject/>
  <dc:creator>skwierczynskim</dc:creator>
  <cp:keywords/>
  <dc:description/>
  <cp:lastModifiedBy>HT</cp:lastModifiedBy>
  <cp:revision>4</cp:revision>
  <cp:lastPrinted>2018-12-11T13:54:00Z</cp:lastPrinted>
  <dcterms:created xsi:type="dcterms:W3CDTF">2019-12-12T13:51:00Z</dcterms:created>
  <dcterms:modified xsi:type="dcterms:W3CDTF">2019-12-31T09:27:00Z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