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1AC" w:rsidRPr="007C429F" w:rsidRDefault="009731AC" w:rsidP="00FB1725">
      <w:pPr>
        <w:pStyle w:val="BodyText3"/>
        <w:ind w:left="4248" w:firstLine="708"/>
        <w:jc w:val="right"/>
        <w:rPr>
          <w:rFonts w:cs="Calibri"/>
        </w:rPr>
      </w:pPr>
      <w:r w:rsidRPr="007C429F">
        <w:t>Za</w:t>
      </w:r>
      <w:r>
        <w:t>łącznik do uchwały Nr XI/64/2019</w:t>
      </w:r>
    </w:p>
    <w:p w:rsidR="009731AC" w:rsidRPr="007C429F" w:rsidRDefault="009731AC" w:rsidP="00FB1725">
      <w:pPr>
        <w:pStyle w:val="Heading4"/>
        <w:spacing w:before="0"/>
        <w:jc w:val="right"/>
        <w:rPr>
          <w:rFonts w:ascii="Times New Roman" w:hAnsi="Times New Roman" w:cs="Times New Roman"/>
          <w:sz w:val="24"/>
          <w:szCs w:val="24"/>
        </w:rPr>
      </w:pPr>
      <w:r w:rsidRPr="007C429F">
        <w:rPr>
          <w:rFonts w:ascii="Times New Roman" w:hAnsi="Times New Roman" w:cs="Times New Roman"/>
          <w:sz w:val="24"/>
          <w:szCs w:val="24"/>
        </w:rPr>
        <w:t>Rady Gminy Świekatowo</w:t>
      </w:r>
    </w:p>
    <w:p w:rsidR="009731AC" w:rsidRPr="007C429F" w:rsidRDefault="009731AC" w:rsidP="00FB1725">
      <w:pPr>
        <w:pStyle w:val="BodyText3"/>
        <w:jc w:val="right"/>
        <w:rPr>
          <w:rFonts w:cs="Calibri"/>
        </w:rPr>
      </w:pPr>
      <w:r>
        <w:t>z dnia 30 grudnia 2019 r.</w:t>
      </w:r>
    </w:p>
    <w:p w:rsidR="009731AC" w:rsidRPr="007C429F" w:rsidRDefault="009731AC" w:rsidP="007838C2">
      <w:pPr>
        <w:pStyle w:val="BodyText2"/>
        <w:jc w:val="center"/>
        <w:rPr>
          <w:rFonts w:cs="Calibri"/>
          <w:sz w:val="24"/>
          <w:szCs w:val="24"/>
        </w:rPr>
      </w:pPr>
    </w:p>
    <w:p w:rsidR="009731AC" w:rsidRPr="007C429F" w:rsidRDefault="009731AC" w:rsidP="007838C2">
      <w:pPr>
        <w:pStyle w:val="BodyText2"/>
        <w:jc w:val="center"/>
        <w:rPr>
          <w:rFonts w:cs="Calibri"/>
          <w:sz w:val="24"/>
          <w:szCs w:val="24"/>
        </w:rPr>
      </w:pPr>
    </w:p>
    <w:p w:rsidR="009731AC" w:rsidRPr="007C429F" w:rsidRDefault="009731AC" w:rsidP="007838C2">
      <w:pPr>
        <w:pStyle w:val="BodyText2"/>
        <w:jc w:val="center"/>
        <w:rPr>
          <w:rFonts w:cs="Calibri"/>
          <w:sz w:val="24"/>
          <w:szCs w:val="24"/>
        </w:rPr>
      </w:pPr>
    </w:p>
    <w:p w:rsidR="009731AC" w:rsidRPr="007C429F" w:rsidRDefault="009731AC" w:rsidP="007838C2">
      <w:pPr>
        <w:pStyle w:val="BodyText2"/>
        <w:jc w:val="center"/>
        <w:rPr>
          <w:rFonts w:cs="Calibri"/>
          <w:sz w:val="24"/>
          <w:szCs w:val="24"/>
        </w:rPr>
      </w:pPr>
    </w:p>
    <w:p w:rsidR="009731AC" w:rsidRPr="007C429F" w:rsidRDefault="009731AC" w:rsidP="007838C2">
      <w:pPr>
        <w:pStyle w:val="BodyText2"/>
        <w:jc w:val="center"/>
        <w:rPr>
          <w:rFonts w:cs="Calibri"/>
          <w:sz w:val="24"/>
          <w:szCs w:val="24"/>
        </w:rPr>
      </w:pPr>
    </w:p>
    <w:p w:rsidR="009731AC" w:rsidRPr="007C429F" w:rsidRDefault="009731AC" w:rsidP="007838C2">
      <w:pPr>
        <w:pStyle w:val="Default"/>
        <w:spacing w:line="600" w:lineRule="auto"/>
        <w:jc w:val="center"/>
        <w:rPr>
          <w:rFonts w:ascii="Times New Roman" w:hAnsi="Times New Roman" w:cs="Times New Roman"/>
          <w:b/>
          <w:bCs/>
        </w:rPr>
      </w:pPr>
    </w:p>
    <w:p w:rsidR="009731AC" w:rsidRPr="007C429F" w:rsidRDefault="009731AC" w:rsidP="007838C2">
      <w:pPr>
        <w:pStyle w:val="Default"/>
        <w:spacing w:line="600" w:lineRule="auto"/>
        <w:jc w:val="center"/>
        <w:rPr>
          <w:rFonts w:ascii="Times New Roman" w:hAnsi="Times New Roman" w:cs="Times New Roman"/>
          <w:b/>
          <w:bCs/>
        </w:rPr>
      </w:pPr>
    </w:p>
    <w:p w:rsidR="009731AC" w:rsidRPr="007C429F" w:rsidRDefault="009731AC" w:rsidP="007838C2">
      <w:pPr>
        <w:pStyle w:val="Default"/>
        <w:spacing w:line="600" w:lineRule="auto"/>
        <w:jc w:val="center"/>
        <w:rPr>
          <w:rFonts w:ascii="Times New Roman" w:hAnsi="Times New Roman" w:cs="Times New Roman"/>
          <w:b/>
          <w:bCs/>
        </w:rPr>
      </w:pPr>
    </w:p>
    <w:p w:rsidR="009731AC" w:rsidRDefault="009731AC" w:rsidP="00C37D1B">
      <w:pPr>
        <w:spacing w:after="0" w:line="600" w:lineRule="auto"/>
        <w:jc w:val="center"/>
        <w:rPr>
          <w:rFonts w:ascii="Times New Roman" w:hAnsi="Times New Roman" w:cs="Times New Roman"/>
          <w:b/>
          <w:bCs/>
          <w:sz w:val="24"/>
          <w:szCs w:val="24"/>
        </w:rPr>
      </w:pPr>
    </w:p>
    <w:p w:rsidR="009731AC" w:rsidRDefault="009731AC" w:rsidP="00C37D1B">
      <w:pPr>
        <w:spacing w:after="0" w:line="600" w:lineRule="auto"/>
        <w:jc w:val="center"/>
        <w:rPr>
          <w:rFonts w:ascii="Times New Roman" w:hAnsi="Times New Roman" w:cs="Times New Roman"/>
          <w:b/>
          <w:bCs/>
          <w:sz w:val="24"/>
          <w:szCs w:val="24"/>
        </w:rPr>
      </w:pPr>
      <w:r w:rsidRPr="00C37D1B">
        <w:rPr>
          <w:rFonts w:ascii="Times New Roman" w:hAnsi="Times New Roman" w:cs="Times New Roman"/>
          <w:b/>
          <w:bCs/>
          <w:sz w:val="24"/>
          <w:szCs w:val="24"/>
        </w:rPr>
        <w:t xml:space="preserve">GMINNY PROGRAM PROFILAKTYKI I ROZWIĄZYWANIA PROBLEMÓW ALKOHOLOWYCH ORAZ PRZECIWDZIAŁANIA NARKOMANII </w:t>
      </w:r>
    </w:p>
    <w:p w:rsidR="009731AC" w:rsidRPr="00C37D1B" w:rsidRDefault="009731AC" w:rsidP="00C37D1B">
      <w:pPr>
        <w:spacing w:after="0" w:line="600" w:lineRule="auto"/>
        <w:jc w:val="center"/>
        <w:rPr>
          <w:rFonts w:ascii="Times New Roman" w:hAnsi="Times New Roman" w:cs="Times New Roman"/>
          <w:b/>
          <w:bCs/>
          <w:sz w:val="24"/>
          <w:szCs w:val="24"/>
        </w:rPr>
      </w:pPr>
      <w:r w:rsidRPr="00C37D1B">
        <w:rPr>
          <w:rFonts w:ascii="Times New Roman" w:hAnsi="Times New Roman" w:cs="Times New Roman"/>
          <w:b/>
          <w:bCs/>
          <w:sz w:val="24"/>
          <w:szCs w:val="24"/>
        </w:rPr>
        <w:t>NA ROK 2020</w:t>
      </w:r>
    </w:p>
    <w:p w:rsidR="009731AC" w:rsidRPr="007C429F" w:rsidRDefault="009731AC" w:rsidP="00A72EA3">
      <w:pPr>
        <w:spacing w:after="0" w:line="600" w:lineRule="auto"/>
        <w:jc w:val="center"/>
        <w:rPr>
          <w:rFonts w:ascii="Times New Roman" w:hAnsi="Times New Roman" w:cs="Times New Roman"/>
          <w:sz w:val="24"/>
          <w:szCs w:val="24"/>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swiekatowo.pl/struktura/herb_266.jpg" style="width:199.5pt;height:231.75pt;visibility:visible">
            <v:imagedata r:id="rId7" o:title=""/>
          </v:shape>
        </w:pict>
      </w:r>
    </w:p>
    <w:p w:rsidR="009731AC" w:rsidRPr="007C429F" w:rsidRDefault="009731AC" w:rsidP="007838C2">
      <w:pPr>
        <w:spacing w:after="0" w:line="600" w:lineRule="auto"/>
        <w:rPr>
          <w:rFonts w:ascii="Times New Roman" w:hAnsi="Times New Roman" w:cs="Times New Roman"/>
          <w:sz w:val="24"/>
          <w:szCs w:val="24"/>
        </w:rPr>
      </w:pPr>
    </w:p>
    <w:p w:rsidR="009731AC" w:rsidRPr="007C429F" w:rsidRDefault="009731AC" w:rsidP="007838C2">
      <w:pPr>
        <w:spacing w:after="0" w:line="600" w:lineRule="auto"/>
        <w:rPr>
          <w:rFonts w:ascii="Times New Roman" w:hAnsi="Times New Roman" w:cs="Times New Roman"/>
          <w:sz w:val="24"/>
          <w:szCs w:val="24"/>
        </w:rPr>
      </w:pPr>
    </w:p>
    <w:p w:rsidR="009731AC" w:rsidRPr="007C429F" w:rsidRDefault="009731AC" w:rsidP="007838C2">
      <w:pPr>
        <w:spacing w:after="0" w:line="600" w:lineRule="auto"/>
        <w:rPr>
          <w:rFonts w:ascii="Times New Roman" w:hAnsi="Times New Roman" w:cs="Times New Roman"/>
          <w:sz w:val="24"/>
          <w:szCs w:val="24"/>
        </w:rPr>
      </w:pPr>
    </w:p>
    <w:p w:rsidR="009731AC" w:rsidRPr="007C429F" w:rsidRDefault="009731AC" w:rsidP="007838C2">
      <w:pPr>
        <w:spacing w:after="0" w:line="600" w:lineRule="auto"/>
        <w:rPr>
          <w:rFonts w:ascii="Times New Roman" w:hAnsi="Times New Roman" w:cs="Times New Roman"/>
          <w:sz w:val="24"/>
          <w:szCs w:val="24"/>
        </w:rPr>
      </w:pPr>
    </w:p>
    <w:p w:rsidR="009731AC" w:rsidRDefault="009731AC" w:rsidP="00FB1725">
      <w:pPr>
        <w:pStyle w:val="ListParagraph"/>
        <w:spacing w:after="0" w:line="600" w:lineRule="auto"/>
        <w:ind w:left="709"/>
        <w:rPr>
          <w:rFonts w:ascii="Times New Roman" w:hAnsi="Times New Roman" w:cs="Times New Roman"/>
          <w:b/>
          <w:bCs/>
          <w:sz w:val="24"/>
          <w:szCs w:val="24"/>
        </w:rPr>
      </w:pPr>
      <w:r w:rsidRPr="007C429F">
        <w:rPr>
          <w:rFonts w:ascii="Times New Roman" w:hAnsi="Times New Roman" w:cs="Times New Roman"/>
          <w:b/>
          <w:bCs/>
          <w:sz w:val="24"/>
          <w:szCs w:val="24"/>
        </w:rPr>
        <w:t>Wstęp</w:t>
      </w:r>
    </w:p>
    <w:p w:rsidR="009731AC" w:rsidRDefault="009731AC" w:rsidP="00393EDB">
      <w:pPr>
        <w:spacing w:after="0"/>
        <w:ind w:firstLine="709"/>
        <w:rPr>
          <w:rFonts w:ascii="Times New Roman" w:hAnsi="Times New Roman" w:cs="Times New Roman"/>
          <w:sz w:val="24"/>
          <w:szCs w:val="24"/>
        </w:rPr>
      </w:pPr>
      <w:r>
        <w:t xml:space="preserve"> </w:t>
      </w:r>
      <w:r w:rsidRPr="00393EDB">
        <w:rPr>
          <w:rFonts w:ascii="Times New Roman" w:hAnsi="Times New Roman" w:cs="Times New Roman"/>
          <w:sz w:val="24"/>
          <w:szCs w:val="24"/>
        </w:rPr>
        <w:t>Rok 2020  to kolejny rok realizacji Gminnego Programu Profilaktyki i Rozwiązywania Problemów Alkoholowych oraz Przeciwdziałania Narkomanii jak i również kontynuacja wielu działań zainicjowanych w latach poprzednich</w:t>
      </w:r>
      <w:r>
        <w:rPr>
          <w:rFonts w:ascii="Times New Roman" w:hAnsi="Times New Roman" w:cs="Times New Roman"/>
          <w:sz w:val="24"/>
          <w:szCs w:val="24"/>
        </w:rPr>
        <w:t>.</w:t>
      </w:r>
    </w:p>
    <w:p w:rsidR="009731AC" w:rsidRDefault="009731AC" w:rsidP="00393EDB">
      <w:pPr>
        <w:spacing w:line="278" w:lineRule="auto"/>
        <w:ind w:left="520" w:right="20" w:firstLine="227"/>
        <w:rPr>
          <w:rFonts w:ascii="Times New Roman" w:hAnsi="Times New Roman" w:cs="Times New Roman"/>
          <w:b/>
          <w:bCs/>
          <w:sz w:val="24"/>
          <w:szCs w:val="24"/>
        </w:rPr>
      </w:pPr>
    </w:p>
    <w:p w:rsidR="009731AC" w:rsidRPr="00225DAD" w:rsidRDefault="009731AC" w:rsidP="00393EDB">
      <w:pPr>
        <w:spacing w:line="278" w:lineRule="auto"/>
        <w:ind w:left="520" w:right="20" w:firstLine="227"/>
        <w:rPr>
          <w:rFonts w:ascii="Times New Roman" w:hAnsi="Times New Roman" w:cs="Times New Roman"/>
          <w:b/>
          <w:bCs/>
          <w:sz w:val="24"/>
          <w:szCs w:val="24"/>
        </w:rPr>
      </w:pPr>
      <w:r w:rsidRPr="00225DAD">
        <w:rPr>
          <w:rFonts w:ascii="Times New Roman" w:hAnsi="Times New Roman" w:cs="Times New Roman"/>
          <w:b/>
          <w:bCs/>
          <w:sz w:val="24"/>
          <w:szCs w:val="24"/>
        </w:rPr>
        <w:t>PODSTAWY PRAWNE PROGRAMU</w:t>
      </w:r>
    </w:p>
    <w:p w:rsidR="009731AC" w:rsidRPr="00225DAD" w:rsidRDefault="009731AC"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bCs/>
          <w:sz w:val="24"/>
          <w:szCs w:val="24"/>
        </w:rPr>
        <w:t>Ustawy:</w:t>
      </w:r>
    </w:p>
    <w:p w:rsidR="009731AC" w:rsidRPr="00225DAD" w:rsidRDefault="009731A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 alkoholiz</w:t>
      </w:r>
      <w:r>
        <w:rPr>
          <w:rFonts w:ascii="Times New Roman" w:hAnsi="Times New Roman" w:cs="Times New Roman"/>
          <w:sz w:val="24"/>
          <w:szCs w:val="24"/>
        </w:rPr>
        <w:t>mowi (Dz.U. z 2019 r. poz. 2277</w:t>
      </w:r>
      <w:r w:rsidRPr="00225DAD">
        <w:rPr>
          <w:rFonts w:ascii="Times New Roman" w:hAnsi="Times New Roman" w:cs="Times New Roman"/>
          <w:sz w:val="24"/>
          <w:szCs w:val="24"/>
        </w:rPr>
        <w:t>),</w:t>
      </w:r>
    </w:p>
    <w:p w:rsidR="009731AC" w:rsidRPr="00225DAD" w:rsidRDefault="009731A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przeciwdziałaniu narkomanii (Dz. U. z 2019 r. poz. 852</w:t>
      </w:r>
      <w:r>
        <w:rPr>
          <w:rFonts w:ascii="Times New Roman" w:hAnsi="Times New Roman" w:cs="Times New Roman"/>
          <w:sz w:val="24"/>
          <w:szCs w:val="24"/>
        </w:rPr>
        <w:t>, 1655, 1818</w:t>
      </w:r>
      <w:r w:rsidRPr="00225DAD">
        <w:rPr>
          <w:rFonts w:ascii="Times New Roman" w:hAnsi="Times New Roman" w:cs="Times New Roman"/>
          <w:sz w:val="24"/>
          <w:szCs w:val="24"/>
        </w:rPr>
        <w:t>),</w:t>
      </w:r>
    </w:p>
    <w:p w:rsidR="009731AC" w:rsidRPr="00225DAD" w:rsidRDefault="009731A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 z 2015 r. poz. 1390 z 2019 r., poz. 730</w:t>
      </w:r>
      <w:r>
        <w:rPr>
          <w:rFonts w:ascii="Times New Roman" w:hAnsi="Times New Roman" w:cs="Times New Roman"/>
          <w:sz w:val="24"/>
          <w:szCs w:val="24"/>
        </w:rPr>
        <w:t>, 1818</w:t>
      </w:r>
      <w:r w:rsidRPr="00225DAD">
        <w:rPr>
          <w:rFonts w:ascii="Times New Roman" w:hAnsi="Times New Roman" w:cs="Times New Roman"/>
          <w:sz w:val="24"/>
          <w:szCs w:val="24"/>
        </w:rPr>
        <w:t>),</w:t>
      </w:r>
    </w:p>
    <w:p w:rsidR="009731AC" w:rsidRDefault="009731A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4. z dnia 11 września 2015 roku o z</w:t>
      </w:r>
      <w:r>
        <w:rPr>
          <w:rFonts w:ascii="Times New Roman" w:hAnsi="Times New Roman" w:cs="Times New Roman"/>
          <w:sz w:val="24"/>
          <w:szCs w:val="24"/>
        </w:rPr>
        <w:t>drowiu publicznym (Dz. U. z 2019</w:t>
      </w:r>
      <w:r w:rsidRPr="00225DAD">
        <w:rPr>
          <w:rFonts w:ascii="Times New Roman" w:hAnsi="Times New Roman" w:cs="Times New Roman"/>
          <w:sz w:val="24"/>
          <w:szCs w:val="24"/>
        </w:rPr>
        <w:t xml:space="preserve"> r. poz. </w:t>
      </w:r>
      <w:r>
        <w:rPr>
          <w:rFonts w:ascii="Times New Roman" w:hAnsi="Times New Roman" w:cs="Times New Roman"/>
          <w:sz w:val="24"/>
          <w:szCs w:val="24"/>
        </w:rPr>
        <w:t>2365),</w:t>
      </w:r>
    </w:p>
    <w:p w:rsidR="009731AC" w:rsidRPr="00225DAD" w:rsidRDefault="009731AC" w:rsidP="00393EDB">
      <w:pPr>
        <w:spacing w:after="0"/>
        <w:ind w:left="522" w:right="23" w:firstLine="227"/>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5. z dnia 15 kwietnia 2011 roku o działalności leczniczej (Dz</w:t>
      </w:r>
      <w:r>
        <w:rPr>
          <w:rFonts w:ascii="Times New Roman" w:hAnsi="Times New Roman" w:cs="Times New Roman"/>
          <w:sz w:val="24"/>
          <w:szCs w:val="24"/>
        </w:rPr>
        <w:t>. U. z 2018 r. poz. 2190, 2219 z 2019 r.</w:t>
      </w:r>
      <w:r w:rsidRPr="00225DAD">
        <w:rPr>
          <w:rFonts w:ascii="Times New Roman" w:hAnsi="Times New Roman" w:cs="Times New Roman"/>
          <w:sz w:val="24"/>
          <w:szCs w:val="24"/>
        </w:rPr>
        <w:t xml:space="preserve"> poz. 492, 730, 959</w:t>
      </w:r>
      <w:r>
        <w:rPr>
          <w:rFonts w:ascii="Times New Roman" w:hAnsi="Times New Roman" w:cs="Times New Roman"/>
          <w:sz w:val="24"/>
          <w:szCs w:val="24"/>
        </w:rPr>
        <w:t>, 1655, 2020, 2331</w:t>
      </w:r>
      <w:r w:rsidRPr="00225DAD">
        <w:rPr>
          <w:rFonts w:ascii="Times New Roman" w:hAnsi="Times New Roman" w:cs="Times New Roman"/>
          <w:sz w:val="24"/>
          <w:szCs w:val="24"/>
        </w:rPr>
        <w:t xml:space="preserve">), </w:t>
      </w:r>
    </w:p>
    <w:p w:rsidR="009731AC" w:rsidRPr="00225DAD" w:rsidRDefault="009731AC"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b/>
          <w:bCs/>
          <w:sz w:val="24"/>
          <w:szCs w:val="24"/>
        </w:rPr>
        <w:t>Programy krajowe:</w:t>
      </w:r>
    </w:p>
    <w:p w:rsidR="009731AC" w:rsidRPr="00225DAD" w:rsidRDefault="009731A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Narodowy Program Zdrowia na lata 2016 – 2020 z dnia 4 sierpnia 2016 r. </w:t>
      </w:r>
    </w:p>
    <w:p w:rsidR="009731AC" w:rsidRPr="00225DAD" w:rsidRDefault="009731A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2. Krajowy Program Przeciwdziałania Przemocy w Rodzinie na lata 2014 – 2020 z dnia 29 kwietnia 2014 roku.</w:t>
      </w:r>
    </w:p>
    <w:p w:rsidR="009731AC" w:rsidRDefault="009731AC" w:rsidP="00393EDB">
      <w:pPr>
        <w:spacing w:after="0"/>
        <w:rPr>
          <w:rFonts w:ascii="Times New Roman" w:hAnsi="Times New Roman" w:cs="Times New Roman"/>
          <w:sz w:val="24"/>
          <w:szCs w:val="24"/>
        </w:rPr>
      </w:pPr>
    </w:p>
    <w:p w:rsidR="009731AC" w:rsidRPr="00393EDB" w:rsidRDefault="009731AC" w:rsidP="00393EDB">
      <w:pPr>
        <w:spacing w:after="0"/>
        <w:rPr>
          <w:rFonts w:ascii="Times New Roman" w:hAnsi="Times New Roman" w:cs="Times New Roman"/>
          <w:b/>
          <w:bCs/>
          <w:sz w:val="24"/>
          <w:szCs w:val="24"/>
        </w:rPr>
      </w:pPr>
    </w:p>
    <w:p w:rsidR="009731AC" w:rsidRDefault="009731AC" w:rsidP="00FA1CCC">
      <w:pPr>
        <w:pStyle w:val="BodyText"/>
        <w:spacing w:after="0"/>
        <w:ind w:firstLine="709"/>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p>
    <w:p w:rsidR="009731AC" w:rsidRDefault="009731AC"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 oraz zmniejszeniu tych, które aktualnie występują.</w:t>
      </w:r>
    </w:p>
    <w:p w:rsidR="009731AC" w:rsidRDefault="009731AC" w:rsidP="00FA1CCC">
      <w:pPr>
        <w:pStyle w:val="BodyText"/>
        <w:spacing w:after="0"/>
        <w:ind w:firstLine="708"/>
        <w:rPr>
          <w:rFonts w:ascii="Times New Roman" w:hAnsi="Times New Roman" w:cs="Times New Roman"/>
          <w:sz w:val="24"/>
          <w:szCs w:val="24"/>
        </w:rPr>
      </w:pPr>
      <w:r w:rsidRPr="00FA1CCC">
        <w:rPr>
          <w:rFonts w:ascii="Times New Roman" w:hAnsi="Times New Roman" w:cs="Times New Roman"/>
          <w:sz w:val="24"/>
          <w:szCs w:val="24"/>
        </w:rPr>
        <w:t xml:space="preserve"> 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9731AC" w:rsidRDefault="009731AC"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9731AC" w:rsidRDefault="009731AC" w:rsidP="00FA1CCC">
      <w:pPr>
        <w:pStyle w:val="BodyText"/>
        <w:spacing w:after="0"/>
        <w:rPr>
          <w:rFonts w:ascii="Times New Roman" w:hAnsi="Times New Roman" w:cs="Times New Roman"/>
          <w:sz w:val="24"/>
          <w:szCs w:val="24"/>
        </w:rPr>
      </w:pPr>
    </w:p>
    <w:p w:rsidR="009731AC" w:rsidRPr="00FA1CCC" w:rsidRDefault="009731AC" w:rsidP="00FA1CCC">
      <w:pPr>
        <w:pStyle w:val="BodyText"/>
        <w:spacing w:after="0"/>
        <w:rPr>
          <w:rFonts w:ascii="Times New Roman" w:hAnsi="Times New Roman" w:cs="Times New Roman"/>
          <w:sz w:val="24"/>
          <w:szCs w:val="24"/>
        </w:rPr>
      </w:pPr>
    </w:p>
    <w:p w:rsidR="009731AC" w:rsidRPr="007C429F" w:rsidRDefault="009731AC" w:rsidP="005D33CD">
      <w:pPr>
        <w:pStyle w:val="BodyText"/>
        <w:spacing w:before="120"/>
        <w:ind w:firstLine="708"/>
        <w:rPr>
          <w:rFonts w:ascii="Times New Roman" w:hAnsi="Times New Roman" w:cs="Times New Roman"/>
          <w:sz w:val="24"/>
          <w:szCs w:val="24"/>
        </w:rPr>
      </w:pPr>
      <w:r w:rsidRPr="007C429F">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9731AC" w:rsidRPr="007C429F" w:rsidRDefault="009731AC" w:rsidP="00386B4B">
      <w:pPr>
        <w:spacing w:after="0" w:line="240" w:lineRule="auto"/>
        <w:ind w:firstLine="227"/>
        <w:rPr>
          <w:rFonts w:ascii="Times New Roman" w:hAnsi="Times New Roman" w:cs="Times New Roman"/>
          <w:sz w:val="24"/>
          <w:szCs w:val="24"/>
        </w:rPr>
      </w:pPr>
      <w:r>
        <w:rPr>
          <w:rFonts w:ascii="Times New Roman" w:hAnsi="Times New Roman" w:cs="Times New Roman"/>
          <w:sz w:val="24"/>
          <w:szCs w:val="24"/>
        </w:rPr>
        <w:t>To właśnie G</w:t>
      </w:r>
      <w:r w:rsidRPr="007C429F">
        <w:rPr>
          <w:rFonts w:ascii="Times New Roman" w:hAnsi="Times New Roman" w:cs="Times New Roman"/>
          <w:sz w:val="24"/>
          <w:szCs w:val="24"/>
        </w:rPr>
        <w:t>mina ma przedsięwziąć środki zaradcze oraz naprawcze skierowane do lokalnej społeczności, aby zapobiec i minimalizować skutki alkoholizmu, narkomanii i przemocy.</w:t>
      </w:r>
    </w:p>
    <w:p w:rsidR="009731AC" w:rsidRPr="007C429F" w:rsidRDefault="009731AC" w:rsidP="00386B4B">
      <w:pPr>
        <w:spacing w:after="0" w:line="259" w:lineRule="auto"/>
        <w:ind w:firstLine="227"/>
        <w:rPr>
          <w:rFonts w:ascii="Times New Roman" w:hAnsi="Times New Roman" w:cs="Times New Roman"/>
          <w:sz w:val="24"/>
          <w:szCs w:val="24"/>
        </w:rPr>
      </w:pPr>
      <w:r w:rsidRPr="007C429F">
        <w:rPr>
          <w:rFonts w:ascii="Times New Roman" w:hAnsi="Times New Roman" w:cs="Times New Roman"/>
          <w:sz w:val="24"/>
          <w:szCs w:val="24"/>
        </w:rPr>
        <w:t>Na szczeblu lokalnym działania z zakresu profilaktyki rozwiązywania problemów alkoholowych</w:t>
      </w:r>
      <w:r>
        <w:rPr>
          <w:rFonts w:ascii="Times New Roman" w:hAnsi="Times New Roman" w:cs="Times New Roman"/>
          <w:sz w:val="24"/>
          <w:szCs w:val="24"/>
        </w:rPr>
        <w:t xml:space="preserve"> i narkomanii  reguluje</w:t>
      </w:r>
      <w:r w:rsidRPr="00D32F94">
        <w:rPr>
          <w:rFonts w:ascii="Times New Roman" w:hAnsi="Times New Roman" w:cs="Times New Roman"/>
          <w:b/>
          <w:bCs/>
          <w:sz w:val="24"/>
          <w:szCs w:val="24"/>
        </w:rPr>
        <w:t xml:space="preserve"> </w:t>
      </w:r>
      <w:r>
        <w:rPr>
          <w:rFonts w:ascii="Times New Roman" w:hAnsi="Times New Roman" w:cs="Times New Roman"/>
          <w:sz w:val="24"/>
          <w:szCs w:val="24"/>
        </w:rPr>
        <w:t>Program Profilaktyki i</w:t>
      </w:r>
      <w:r w:rsidRPr="00D32F94">
        <w:rPr>
          <w:rFonts w:ascii="Times New Roman" w:hAnsi="Times New Roman" w:cs="Times New Roman"/>
          <w:sz w:val="24"/>
          <w:szCs w:val="24"/>
        </w:rPr>
        <w:t xml:space="preserve"> Rozwią</w:t>
      </w:r>
      <w:r>
        <w:rPr>
          <w:rFonts w:ascii="Times New Roman" w:hAnsi="Times New Roman" w:cs="Times New Roman"/>
          <w:sz w:val="24"/>
          <w:szCs w:val="24"/>
        </w:rPr>
        <w:t>zywania Problemów Alkoholowych o</w:t>
      </w:r>
      <w:r w:rsidRPr="00D32F94">
        <w:rPr>
          <w:rFonts w:ascii="Times New Roman" w:hAnsi="Times New Roman" w:cs="Times New Roman"/>
          <w:sz w:val="24"/>
          <w:szCs w:val="24"/>
        </w:rPr>
        <w:t>raz Przeciwdziałania Narkomanii.</w:t>
      </w:r>
      <w:r w:rsidRPr="007C429F">
        <w:rPr>
          <w:rFonts w:ascii="Times New Roman" w:hAnsi="Times New Roman" w:cs="Times New Roman"/>
          <w:sz w:val="24"/>
          <w:szCs w:val="24"/>
        </w:rPr>
        <w:t xml:space="preserve"> Jest on dokumentem uchwalanym corocznie przez Radę Gminy.</w:t>
      </w:r>
    </w:p>
    <w:p w:rsidR="009731AC" w:rsidRDefault="009731AC" w:rsidP="00386B4B">
      <w:pPr>
        <w:spacing w:after="0" w:line="278" w:lineRule="auto"/>
        <w:ind w:firstLine="227"/>
        <w:rPr>
          <w:rFonts w:ascii="Times New Roman" w:hAnsi="Times New Roman" w:cs="Times New Roman"/>
          <w:sz w:val="24"/>
          <w:szCs w:val="24"/>
        </w:rPr>
      </w:pPr>
      <w:r w:rsidRPr="007C429F">
        <w:rPr>
          <w:rFonts w:ascii="Times New Roman" w:hAnsi="Times New Roman" w:cs="Times New Roman"/>
          <w:sz w:val="24"/>
          <w:szCs w:val="24"/>
        </w:rPr>
        <w:t>Zadania i sposoby ich realiza</w:t>
      </w:r>
      <w:r>
        <w:rPr>
          <w:rFonts w:ascii="Times New Roman" w:hAnsi="Times New Roman" w:cs="Times New Roman"/>
          <w:sz w:val="24"/>
          <w:szCs w:val="24"/>
        </w:rPr>
        <w:t xml:space="preserve">cji określone w programie w 2020 </w:t>
      </w:r>
      <w:r w:rsidRPr="007C429F">
        <w:rPr>
          <w:rFonts w:ascii="Times New Roman" w:hAnsi="Times New Roman" w:cs="Times New Roman"/>
          <w:sz w:val="24"/>
          <w:szCs w:val="24"/>
        </w:rPr>
        <w:t>roku dostosowane są do potrzeb lokalnych oraz możliwości finansowych i kadrowych.</w:t>
      </w:r>
    </w:p>
    <w:p w:rsidR="009731AC" w:rsidRDefault="009731AC" w:rsidP="00386B4B">
      <w:pPr>
        <w:spacing w:after="0" w:line="278" w:lineRule="auto"/>
        <w:ind w:firstLine="227"/>
        <w:rPr>
          <w:rFonts w:ascii="Times New Roman" w:hAnsi="Times New Roman" w:cs="Times New Roman"/>
          <w:sz w:val="24"/>
          <w:szCs w:val="24"/>
        </w:rPr>
      </w:pP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t>
      </w:r>
      <w:r>
        <w:rPr>
          <w:rFonts w:ascii="Times New Roman" w:hAnsi="Times New Roman" w:cs="Times New Roman"/>
          <w:sz w:val="24"/>
          <w:szCs w:val="24"/>
        </w:rPr>
        <w:t xml:space="preserve"> </w:t>
      </w:r>
      <w:r w:rsidRPr="00791AA1">
        <w:rPr>
          <w:rFonts w:ascii="Times New Roman" w:hAnsi="Times New Roman" w:cs="Times New Roman"/>
          <w:sz w:val="24"/>
          <w:szCs w:val="24"/>
        </w:rPr>
        <w:t xml:space="preserve">wychowawczych i socjoterapeutycznych;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9731AC" w:rsidRPr="00791AA1" w:rsidRDefault="009731AC" w:rsidP="00386B4B">
      <w:pPr>
        <w:spacing w:after="0" w:line="278" w:lineRule="auto"/>
        <w:ind w:firstLine="227"/>
        <w:rPr>
          <w:rFonts w:ascii="Times New Roman" w:hAnsi="Times New Roman" w:cs="Times New Roman"/>
          <w:sz w:val="24"/>
          <w:szCs w:val="24"/>
        </w:rPr>
      </w:pP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9731AC" w:rsidRPr="00791AA1" w:rsidRDefault="009731A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Zamieszczenie zadań wynikających z dwóch odrębnych przepisów w jednym Programie wynika przede wszystkim z faktu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umiejętności wychowawczych rodziców.</w:t>
      </w:r>
    </w:p>
    <w:p w:rsidR="009731AC" w:rsidRPr="00386B4B" w:rsidRDefault="009731AC" w:rsidP="00386B4B">
      <w:pPr>
        <w:pStyle w:val="ListParagraph"/>
        <w:spacing w:after="0" w:line="240" w:lineRule="auto"/>
        <w:ind w:left="0"/>
        <w:rPr>
          <w:rFonts w:ascii="Times New Roman" w:hAnsi="Times New Roman" w:cs="Times New Roman"/>
          <w:sz w:val="24"/>
          <w:szCs w:val="24"/>
        </w:rPr>
      </w:pPr>
    </w:p>
    <w:p w:rsidR="009731AC" w:rsidRPr="00386B4B" w:rsidRDefault="009731AC" w:rsidP="00386B4B">
      <w:pPr>
        <w:pStyle w:val="ListParagraph"/>
        <w:numPr>
          <w:ilvl w:val="0"/>
          <w:numId w:val="36"/>
        </w:numPr>
        <w:spacing w:after="0" w:line="240" w:lineRule="auto"/>
        <w:jc w:val="center"/>
        <w:rPr>
          <w:rFonts w:ascii="Times New Roman" w:hAnsi="Times New Roman" w:cs="Times New Roman"/>
          <w:sz w:val="24"/>
          <w:szCs w:val="24"/>
        </w:rPr>
      </w:pPr>
      <w:r w:rsidRPr="00386B4B">
        <w:rPr>
          <w:rFonts w:ascii="Times New Roman" w:hAnsi="Times New Roman" w:cs="Times New Roman"/>
          <w:b/>
          <w:bCs/>
          <w:color w:val="000000"/>
          <w:spacing w:val="-9"/>
          <w:sz w:val="24"/>
          <w:szCs w:val="24"/>
        </w:rPr>
        <w:t xml:space="preserve">Diagnoza    sytuacji    w    gminie    Świekatowo   w    aspekcie    problemów </w:t>
      </w:r>
      <w:r w:rsidRPr="00386B4B">
        <w:rPr>
          <w:rFonts w:ascii="Times New Roman" w:hAnsi="Times New Roman" w:cs="Times New Roman"/>
          <w:b/>
          <w:bCs/>
          <w:color w:val="000000"/>
          <w:spacing w:val="-14"/>
          <w:sz w:val="24"/>
          <w:szCs w:val="24"/>
        </w:rPr>
        <w:t>alkoholowych i narkotykowych w 2019 roku</w:t>
      </w:r>
    </w:p>
    <w:p w:rsidR="009731AC" w:rsidRDefault="009731AC" w:rsidP="00A72EA3">
      <w:pPr>
        <w:rPr>
          <w:rFonts w:ascii="Times New Roman" w:hAnsi="Times New Roman" w:cs="Times New Roman"/>
          <w:b/>
          <w:bCs/>
          <w:sz w:val="24"/>
          <w:szCs w:val="24"/>
        </w:rPr>
      </w:pPr>
      <w:r w:rsidRPr="007C429F">
        <w:rPr>
          <w:rFonts w:ascii="Times New Roman" w:hAnsi="Times New Roman" w:cs="Times New Roman"/>
          <w:b/>
          <w:bCs/>
          <w:sz w:val="24"/>
          <w:szCs w:val="24"/>
        </w:rPr>
        <w:t xml:space="preserve">Statystyka </w:t>
      </w:r>
      <w:r>
        <w:rPr>
          <w:rFonts w:ascii="Times New Roman" w:hAnsi="Times New Roman" w:cs="Times New Roman"/>
          <w:b/>
          <w:bCs/>
          <w:sz w:val="24"/>
          <w:szCs w:val="24"/>
        </w:rPr>
        <w:t>liczby m</w:t>
      </w:r>
      <w:r w:rsidRPr="007C429F">
        <w:rPr>
          <w:rFonts w:ascii="Times New Roman" w:hAnsi="Times New Roman" w:cs="Times New Roman"/>
          <w:b/>
          <w:bCs/>
          <w:sz w:val="24"/>
          <w:szCs w:val="24"/>
        </w:rPr>
        <w:t>ieszkańców Gminy Świekatowo</w:t>
      </w:r>
      <w:r>
        <w:rPr>
          <w:rFonts w:ascii="Times New Roman" w:hAnsi="Times New Roman" w:cs="Times New Roman"/>
          <w:b/>
          <w:bCs/>
          <w:sz w:val="24"/>
          <w:szCs w:val="24"/>
        </w:rPr>
        <w:t xml:space="preserve"> na dzień 12.11.2019</w:t>
      </w:r>
      <w:r w:rsidRPr="007C429F">
        <w:rPr>
          <w:rFonts w:ascii="Times New Roman" w:hAnsi="Times New Roman" w:cs="Times New Roman"/>
          <w:b/>
          <w:bCs/>
          <w:sz w:val="24"/>
          <w:szCs w:val="24"/>
        </w:rPr>
        <w:t>r.</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Liczebność Gminy: 3563</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Sołectwa:</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Jania Góra- 419</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Lipienica 92</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Lubania Lipiny 239</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Małe Łąkie  199</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Stążki 324</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Szewno 218</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Świekatowo 1412</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Tuszyny 262</w:t>
      </w:r>
    </w:p>
    <w:p w:rsidR="009731AC" w:rsidRPr="001F2527" w:rsidRDefault="009731AC" w:rsidP="001F2527">
      <w:pPr>
        <w:spacing w:after="0"/>
        <w:rPr>
          <w:rFonts w:ascii="Times New Roman" w:hAnsi="Times New Roman" w:cs="Times New Roman"/>
          <w:sz w:val="24"/>
          <w:szCs w:val="24"/>
        </w:rPr>
      </w:pPr>
      <w:r w:rsidRPr="001F2527">
        <w:rPr>
          <w:rFonts w:ascii="Times New Roman" w:hAnsi="Times New Roman" w:cs="Times New Roman"/>
          <w:sz w:val="24"/>
          <w:szCs w:val="24"/>
        </w:rPr>
        <w:t>Zalesie Królewskie 398</w:t>
      </w:r>
    </w:p>
    <w:p w:rsidR="009731AC" w:rsidRPr="007C429F" w:rsidRDefault="009731AC" w:rsidP="003109C0">
      <w:pPr>
        <w:tabs>
          <w:tab w:val="left" w:pos="1080"/>
        </w:tabs>
        <w:spacing w:after="0" w:line="240" w:lineRule="atLeast"/>
        <w:rPr>
          <w:rFonts w:ascii="Times New Roman" w:hAnsi="Times New Roman" w:cs="Times New Roman"/>
          <w:b/>
          <w:bCs/>
          <w:sz w:val="24"/>
          <w:szCs w:val="24"/>
        </w:rPr>
      </w:pPr>
    </w:p>
    <w:p w:rsidR="009731AC" w:rsidRPr="007C429F" w:rsidRDefault="009731AC" w:rsidP="003109C0">
      <w:pPr>
        <w:tabs>
          <w:tab w:val="left" w:pos="1080"/>
        </w:tabs>
        <w:spacing w:after="0" w:line="240" w:lineRule="atLeast"/>
        <w:rPr>
          <w:rFonts w:ascii="Times New Roman" w:hAnsi="Times New Roman" w:cs="Times New Roman"/>
          <w:sz w:val="24"/>
          <w:szCs w:val="24"/>
        </w:rPr>
      </w:pPr>
      <w:bookmarkStart w:id="0" w:name="page1"/>
      <w:bookmarkEnd w:id="0"/>
      <w:r w:rsidRPr="007C429F">
        <w:rPr>
          <w:rFonts w:ascii="Times New Roman" w:hAnsi="Times New Roman" w:cs="Times New Roman"/>
          <w:b/>
          <w:bCs/>
          <w:sz w:val="24"/>
          <w:szCs w:val="24"/>
        </w:rPr>
        <w:t>Rynek alkoholowy</w:t>
      </w:r>
    </w:p>
    <w:p w:rsidR="009731AC" w:rsidRPr="007C429F" w:rsidRDefault="009731AC" w:rsidP="003109C0">
      <w:pPr>
        <w:tabs>
          <w:tab w:val="left" w:pos="1080"/>
        </w:tabs>
        <w:spacing w:after="0" w:line="240" w:lineRule="atLeast"/>
        <w:rPr>
          <w:rFonts w:ascii="Times New Roman" w:hAnsi="Times New Roman" w:cs="Times New Roman"/>
          <w:sz w:val="24"/>
          <w:szCs w:val="24"/>
        </w:rPr>
      </w:pP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 1. Maksymalna liczba zezwoleń na sprzedaż napojów alkoholowych zawierających do 4,5% alkoholu oraz piwa przeznaczonych do spożycia w miejscu sprzedaży na terenie Gminy Świekatowo wynosi 8.</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9731AC" w:rsidRPr="007C429F" w:rsidRDefault="009731AC"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9731AC" w:rsidRPr="00BD3F69" w:rsidRDefault="009731AC"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9731AC" w:rsidRPr="007C429F" w:rsidRDefault="009731AC" w:rsidP="00BD3F69">
      <w:pPr>
        <w:ind w:firstLine="708"/>
        <w:rPr>
          <w:rFonts w:ascii="Times New Roman" w:hAnsi="Times New Roman" w:cs="Times New Roman"/>
          <w:sz w:val="24"/>
          <w:szCs w:val="24"/>
        </w:rPr>
      </w:pPr>
      <w:r w:rsidRPr="007C429F">
        <w:rPr>
          <w:rFonts w:ascii="Times New Roman" w:hAnsi="Times New Roman" w:cs="Times New Roman"/>
          <w:sz w:val="24"/>
          <w:szCs w:val="24"/>
        </w:rPr>
        <w:t xml:space="preserve">W roku 2018 została przeprowadzona  </w:t>
      </w:r>
      <w:r w:rsidRPr="00266E87">
        <w:rPr>
          <w:rFonts w:ascii="Times New Roman" w:hAnsi="Times New Roman" w:cs="Times New Roman"/>
          <w:b/>
          <w:bCs/>
          <w:sz w:val="24"/>
          <w:szCs w:val="24"/>
        </w:rPr>
        <w:t>diagnoza wśród uczniów klas VII – VIII.</w:t>
      </w:r>
      <w:r w:rsidRPr="007C429F">
        <w:rPr>
          <w:rFonts w:ascii="Times New Roman" w:hAnsi="Times New Roman" w:cs="Times New Roman"/>
          <w:sz w:val="24"/>
          <w:szCs w:val="24"/>
        </w:rPr>
        <w:t xml:space="preserve"> Opracowana przez pana dr.n.hum. Błażeja Adama Dyczewskiego w ranach programu „Zachowaj Trzeźwy Umysł”. Badanie obejmowało bardzo różne obszary: szkoła, rodzina, zdrowie (CZAS WOLNY,</w:t>
      </w:r>
      <w:r>
        <w:rPr>
          <w:rFonts w:ascii="Times New Roman" w:hAnsi="Times New Roman" w:cs="Times New Roman"/>
          <w:sz w:val="24"/>
          <w:szCs w:val="24"/>
        </w:rPr>
        <w:t xml:space="preserve"> </w:t>
      </w:r>
      <w:r w:rsidRPr="007C429F">
        <w:rPr>
          <w:rFonts w:ascii="Times New Roman" w:hAnsi="Times New Roman" w:cs="Times New Roman"/>
          <w:sz w:val="24"/>
          <w:szCs w:val="24"/>
        </w:rPr>
        <w:t>AKTYWNOŚĆ FIZYCZNA  I SAMOOCENA STANU ZDROWIA, ZWYCZAJE ŻYWIENIOWE, UŻYWKI I LEKI (ALKOHOL, PAPIEROSY, INNE), przemoc i agresja, granie w gry i korzystanie z internetu i smartfona, podstawowe czynności życia społecznego, praca i ekonomia, kapitał społeczny.</w:t>
      </w:r>
    </w:p>
    <w:p w:rsidR="009731AC" w:rsidRPr="002C6750" w:rsidRDefault="009731AC" w:rsidP="00BC0BD8">
      <w:pPr>
        <w:rPr>
          <w:rFonts w:ascii="Times New Roman" w:hAnsi="Times New Roman" w:cs="Times New Roman"/>
          <w:sz w:val="24"/>
          <w:szCs w:val="24"/>
          <w:u w:val="single"/>
        </w:rPr>
      </w:pPr>
      <w:r w:rsidRPr="002C6750">
        <w:rPr>
          <w:rFonts w:ascii="Times New Roman" w:hAnsi="Times New Roman" w:cs="Times New Roman"/>
          <w:sz w:val="24"/>
          <w:szCs w:val="24"/>
          <w:u w:val="single"/>
        </w:rPr>
        <w:t>Główne cele badania:</w:t>
      </w: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Zasadniczym celem badania było przedstawienie i charakterystyka młodzieży szkolnej (klasy V-VIII) w głównych obszarach życia społecznego, jak również wskazanie na czynniki społeczno-demograficzne determinujące skalę tego zjawiska. Cel ten został zrealizowany poprzez przedstawienie obrazu polskiej młodzieży w następujących obszarach:</w:t>
      </w: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 Szkoła – w jej ramach omówiono stosunek do nauczycieli i nauki, perspektywy i oczekiwania edukacyjne oraz szkolne i pozaszkolne relacje rówieśnicze. • Rodzina – jako podstawowa komórka życia społecznego wywiera ogromny wpływ na każde pokolenie. Przedmiotem niniejszego opracowania jest ocena bezpośrednich relacji rodzinnych, postawy wobec tradycji i przodków, a także wizja małżeństwa i rodziny, jak również wyznawanych wartości. • Zdrowie – to kluczowe zagadnienie dla całej ludzkości. W raporcie przedstawiono aspekty aktywności fizycznej uczniów, oceny jakości życia i zdrowia. • Zwyczaje żywieniowe – wiele się o nich obecnie mówi i wprowadza coraz nowsze rozwiązania legislacyjne. Raport omawia zagadnienia odżywiania się uczniów, spożywania owoców, warzyw i przekąsek, a także zażywania środków psychoaktywnych, alkoholu, papierosów, dopalaczy, suplementów diety, napojów energetycznych i leków. • Przemoc i agresja – jest problemem, na który należy zwracać szczególną uwagę, gdyż niekontrolowana prowadzi do bardzo przykrych konsekwencji. W badaniu ukazano problem przemocy fizycznej i emocjonalnej (psychicznej), głównie w celu zdiagnozowania tego zjawiska. • Granie w gry, korzystanie z internetu i smartfona – to zachowania, z którymi nierzadko mają do czynienia dorośli. Jest to problem dosyć często podejmowany przez badaczy społecznych, chociaż przy tak dynamicznie zmieniających się rozwiązaniach technologicznych trudno jest trafnie zdiagnozować skalę tego zjawiska. W raporcie znalazły się główne wskaźniki  opisujące formy i częstotliwość korzystania z internetu i telefonów komórkowych. • Podstawowe czynności życia codziennego – czy można mówić o stylu życia młodzieży? Na to pytanie odpowiedź nie jest jednoznaczna. Można jednak badać ogólnie rozumiany styl życia jako sposób spędzania wolnego czasu, wykonywania czynności codziennych, uczęszczania na zajęcia pozaszkolne.</w:t>
      </w: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 Praca i ekonomia – finanse dotyczą młodego człowieka podobnie jak dorosłego. Są nie mniej ważne, jednak posiadają inny wymiar. Raport relacjonuje zagadnienie finansów młodzieży, wydatków, a także postaw wobec sukcesu zawodowego i podejmowanych prac zarobkowych. • Kapitał społeczny – hasło bardzo modne i często wykorzystywane do ukazania pewnych umiejętności społeczeństw i grup społecznych, dzięki którym jedne społeczeństwa są spójne, zorganizowane i odporne na manipulację, a inne niespójne, podążające wyłącznie za korzyściami materialnymi i konsumpcyjnymi potrzebami. W tym punkcie przedstawiono zagadnienia uogólnionego zaufania społecznego, patriotyzmu, patriotyzmu lokalnego, a także moralności i religijności młodzieży.</w:t>
      </w:r>
    </w:p>
    <w:p w:rsidR="009731AC" w:rsidRPr="007C429F" w:rsidRDefault="009731AC" w:rsidP="00BC0BD8">
      <w:pPr>
        <w:rPr>
          <w:rFonts w:ascii="Times New Roman" w:hAnsi="Times New Roman" w:cs="Times New Roman"/>
          <w:b/>
          <w:bCs/>
          <w:sz w:val="24"/>
          <w:szCs w:val="24"/>
        </w:rPr>
      </w:pPr>
      <w:r w:rsidRPr="007C429F">
        <w:rPr>
          <w:rFonts w:ascii="Times New Roman" w:hAnsi="Times New Roman" w:cs="Times New Roman"/>
          <w:b/>
          <w:bCs/>
          <w:sz w:val="24"/>
          <w:szCs w:val="24"/>
        </w:rPr>
        <w:t>Do pracy GKP i RPA w naszej gminie istotne były wyniki z obszaru zdrowia, które zamieszczamy poniżej w tabeli.</w:t>
      </w: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Pytanie 1: Czy w ciągu ostatnich 12 miesięcy widziałeś kogoś ze swoich rówieśników, kto:</w:t>
      </w:r>
    </w:p>
    <w:p w:rsidR="009731AC" w:rsidRPr="007C429F" w:rsidRDefault="009731AC" w:rsidP="00BC0BD8">
      <w:pPr>
        <w:rPr>
          <w:rFonts w:ascii="Times New Roman" w:hAnsi="Times New Roman" w:cs="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9731AC" w:rsidRPr="00A85DFF">
        <w:tc>
          <w:tcPr>
            <w:tcW w:w="1696" w:type="dxa"/>
            <w:vMerge w:val="restart"/>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Pytanie 1 </w:t>
            </w:r>
          </w:p>
        </w:tc>
        <w:tc>
          <w:tcPr>
            <w:tcW w:w="7366" w:type="dxa"/>
            <w:gridSpan w:val="6"/>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Wszyscy</w:t>
            </w:r>
          </w:p>
        </w:tc>
      </w:tr>
      <w:tr w:rsidR="009731AC" w:rsidRPr="00A85DFF">
        <w:tc>
          <w:tcPr>
            <w:tcW w:w="1696" w:type="dxa"/>
            <w:vMerge/>
          </w:tcPr>
          <w:p w:rsidR="009731AC" w:rsidRPr="00A85DFF" w:rsidRDefault="009731AC" w:rsidP="00A85DFF">
            <w:pPr>
              <w:spacing w:after="0" w:line="240" w:lineRule="auto"/>
              <w:rPr>
                <w:rFonts w:ascii="Times New Roman" w:hAnsi="Times New Roman" w:cs="Times New Roman"/>
                <w:sz w:val="24"/>
                <w:szCs w:val="24"/>
              </w:rPr>
            </w:pP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 papierosy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71,43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14,29</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10,71</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 marihuanę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 dopalaczy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piwo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82,14</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10,71</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wino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wódkę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92,86</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szampana</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67,86</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32,14</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Pił drinka                      </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89,29</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10,71</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731AC" w:rsidRPr="007C429F" w:rsidRDefault="009731AC" w:rsidP="00BC0BD8">
      <w:pPr>
        <w:rPr>
          <w:rFonts w:ascii="Times New Roman" w:hAnsi="Times New Roman" w:cs="Times New Roman"/>
          <w:sz w:val="24"/>
          <w:szCs w:val="24"/>
        </w:rPr>
      </w:pP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Pytanie 2: Czy ty sam(a) w ciągu ostatnich 12 miesięcy: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9731AC" w:rsidRPr="00A85DFF">
        <w:tc>
          <w:tcPr>
            <w:tcW w:w="1696" w:type="dxa"/>
            <w:vMerge w:val="restart"/>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Pytanie 2</w:t>
            </w:r>
          </w:p>
        </w:tc>
        <w:tc>
          <w:tcPr>
            <w:tcW w:w="7366" w:type="dxa"/>
            <w:gridSpan w:val="6"/>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Wszyscy</w:t>
            </w:r>
          </w:p>
        </w:tc>
      </w:tr>
      <w:tr w:rsidR="009731AC" w:rsidRPr="00A85DFF">
        <w:tc>
          <w:tcPr>
            <w:tcW w:w="1696" w:type="dxa"/>
            <w:vMerge/>
          </w:tcPr>
          <w:p w:rsidR="009731AC" w:rsidRPr="00A85DFF" w:rsidRDefault="009731AC" w:rsidP="00A85DFF">
            <w:pPr>
              <w:spacing w:after="0" w:line="240" w:lineRule="auto"/>
              <w:rPr>
                <w:rFonts w:ascii="Times New Roman" w:hAnsi="Times New Roman" w:cs="Times New Roman"/>
                <w:sz w:val="24"/>
                <w:szCs w:val="24"/>
              </w:rPr>
            </w:pP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papierosy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92,86</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marihuanę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Zażywałeś dopalaczy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piwo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92,86</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wino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wódkę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szampana</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75</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17,86</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7,14</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Wypiłeś drinka                      </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89,29</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10, 71</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731AC" w:rsidRPr="007C429F" w:rsidRDefault="009731AC" w:rsidP="00BC0BD8">
      <w:pPr>
        <w:rPr>
          <w:rFonts w:ascii="Times New Roman" w:hAnsi="Times New Roman" w:cs="Times New Roman"/>
          <w:sz w:val="24"/>
          <w:szCs w:val="24"/>
        </w:rPr>
      </w:pP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Pytanie 3: Czy ty sama w ciągu ostatnich 12 miesięcy?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
        <w:gridCol w:w="1696"/>
        <w:gridCol w:w="1134"/>
        <w:gridCol w:w="1070"/>
        <w:gridCol w:w="1295"/>
        <w:gridCol w:w="1295"/>
        <w:gridCol w:w="1295"/>
        <w:gridCol w:w="1310"/>
      </w:tblGrid>
      <w:tr w:rsidR="009731AC" w:rsidRPr="00A85DFF">
        <w:tc>
          <w:tcPr>
            <w:tcW w:w="1696" w:type="dxa"/>
            <w:gridSpan w:val="2"/>
            <w:vMerge w:val="restart"/>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Pytanie 3</w:t>
            </w:r>
          </w:p>
        </w:tc>
        <w:tc>
          <w:tcPr>
            <w:tcW w:w="7366" w:type="dxa"/>
            <w:gridSpan w:val="6"/>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Dziewczynki</w:t>
            </w:r>
          </w:p>
        </w:tc>
      </w:tr>
      <w:tr w:rsidR="009731AC" w:rsidRPr="00A85DFF">
        <w:trPr>
          <w:gridBefore w:val="1"/>
        </w:trPr>
        <w:tc>
          <w:tcPr>
            <w:tcW w:w="1696" w:type="dxa"/>
            <w:vMerge/>
          </w:tcPr>
          <w:p w:rsidR="009731AC" w:rsidRPr="00A85DFF" w:rsidRDefault="009731AC" w:rsidP="00A85DFF">
            <w:pPr>
              <w:spacing w:after="0" w:line="240" w:lineRule="auto"/>
              <w:rPr>
                <w:rFonts w:ascii="Times New Roman" w:hAnsi="Times New Roman" w:cs="Times New Roman"/>
                <w:sz w:val="24"/>
                <w:szCs w:val="24"/>
              </w:rPr>
            </w:pP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Paliłaś papierosy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94,44</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5,56</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Paliłaś marihuanę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Zażywałaś dopalaczy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piwo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94,44</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5,56</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wino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wódkę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szampana</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77,78</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22,22</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rPr>
          <w:gridBefore w:val="1"/>
        </w:trPr>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Wypiłaś drinka                      </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94,44</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5,56</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731AC" w:rsidRPr="007C429F" w:rsidRDefault="009731AC" w:rsidP="00BC0BD8">
      <w:pPr>
        <w:rPr>
          <w:rFonts w:ascii="Times New Roman" w:hAnsi="Times New Roman" w:cs="Times New Roman"/>
          <w:sz w:val="24"/>
          <w:szCs w:val="24"/>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9731AC" w:rsidRPr="00A85DFF">
        <w:tc>
          <w:tcPr>
            <w:tcW w:w="1696" w:type="dxa"/>
            <w:vMerge w:val="restart"/>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Pytanie 3</w:t>
            </w:r>
          </w:p>
        </w:tc>
        <w:tc>
          <w:tcPr>
            <w:tcW w:w="7366" w:type="dxa"/>
            <w:gridSpan w:val="6"/>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Chłopcy</w:t>
            </w:r>
          </w:p>
        </w:tc>
      </w:tr>
      <w:tr w:rsidR="009731AC" w:rsidRPr="00A85DFF">
        <w:tc>
          <w:tcPr>
            <w:tcW w:w="1696" w:type="dxa"/>
            <w:vMerge/>
          </w:tcPr>
          <w:p w:rsidR="009731AC" w:rsidRPr="00A85DFF" w:rsidRDefault="009731AC" w:rsidP="00A85DFF">
            <w:pPr>
              <w:spacing w:after="0" w:line="240" w:lineRule="auto"/>
              <w:rPr>
                <w:rFonts w:ascii="Times New Roman" w:hAnsi="Times New Roman" w:cs="Times New Roman"/>
                <w:sz w:val="24"/>
                <w:szCs w:val="24"/>
              </w:rPr>
            </w:pP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papierosy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marihuanę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Zażywałeś dopalaczy</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piwo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wino</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wódkę</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szampana</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20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731AC" w:rsidRPr="00A85DFF">
        <w:tc>
          <w:tcPr>
            <w:tcW w:w="1696" w:type="dxa"/>
          </w:tcPr>
          <w:p w:rsidR="009731AC" w:rsidRPr="00A85DFF" w:rsidRDefault="009731A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Wypiłeś drinka                      </w:t>
            </w:r>
          </w:p>
        </w:tc>
        <w:tc>
          <w:tcPr>
            <w:tcW w:w="1134"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80</w:t>
            </w:r>
          </w:p>
        </w:tc>
        <w:tc>
          <w:tcPr>
            <w:tcW w:w="1052"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20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731AC" w:rsidRPr="00A85DFF" w:rsidRDefault="009731A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Jeżeli chodzi o dane gminne w odniesieniu do zażywania środków psychoaktywnych, należy zwrócić uwagę na dwie ważne kwestie.</w:t>
      </w: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Po pierwsze</w:t>
      </w:r>
      <w:r w:rsidRPr="007C429F">
        <w:rPr>
          <w:rFonts w:ascii="Times New Roman" w:hAnsi="Times New Roman" w:cs="Times New Roman"/>
          <w:sz w:val="24"/>
          <w:szCs w:val="24"/>
        </w:rPr>
        <w:t>, problem zażywania dopalaczy, palenia marihuany, spożywania alkoholu w różnych postaciach istnieje wśród młodzieży.</w:t>
      </w:r>
    </w:p>
    <w:p w:rsidR="009731AC" w:rsidRPr="007C429F" w:rsidRDefault="009731AC" w:rsidP="00BC0BD8">
      <w:pPr>
        <w:rPr>
          <w:rFonts w:ascii="Times New Roman" w:hAnsi="Times New Roman" w:cs="Times New Roman"/>
          <w:sz w:val="24"/>
          <w:szCs w:val="24"/>
        </w:rPr>
      </w:pPr>
      <w:r w:rsidRPr="007C429F">
        <w:rPr>
          <w:rFonts w:ascii="Times New Roman" w:hAnsi="Times New Roman" w:cs="Times New Roman"/>
          <w:b/>
          <w:bCs/>
          <w:sz w:val="24"/>
          <w:szCs w:val="24"/>
        </w:rPr>
        <w:t xml:space="preserve">Po drugie, </w:t>
      </w:r>
      <w:r w:rsidRPr="007C429F">
        <w:rPr>
          <w:rFonts w:ascii="Times New Roman" w:hAnsi="Times New Roman" w:cs="Times New Roman"/>
          <w:sz w:val="24"/>
          <w:szCs w:val="24"/>
        </w:rPr>
        <w:t>należy jednak pamiętać, że nawet jeden przypadek zażycia dopalaczy czy różnego rodzaju środków psychoaktywnych, w połączeniu z agresją, może doprowadzić do tragicznych w skutkach wydarzeń.</w:t>
      </w:r>
    </w:p>
    <w:p w:rsidR="009731AC" w:rsidRPr="007C429F" w:rsidRDefault="009731AC" w:rsidP="00A72EA3">
      <w:pPr>
        <w:spacing w:after="0" w:line="240" w:lineRule="auto"/>
        <w:ind w:left="740"/>
        <w:rPr>
          <w:rFonts w:ascii="Times New Roman" w:hAnsi="Times New Roman" w:cs="Times New Roman"/>
          <w:sz w:val="24"/>
          <w:szCs w:val="24"/>
        </w:rPr>
      </w:pPr>
      <w:r w:rsidRPr="007C429F">
        <w:rPr>
          <w:rFonts w:ascii="Times New Roman" w:hAnsi="Times New Roman" w:cs="Times New Roman"/>
          <w:sz w:val="24"/>
          <w:szCs w:val="24"/>
        </w:rPr>
        <w:t xml:space="preserve">Podsumowując wyniki badań wśród uczniów szkół można wysunąć następujące </w:t>
      </w:r>
      <w:r w:rsidRPr="00BD3F69">
        <w:rPr>
          <w:rFonts w:ascii="Times New Roman" w:hAnsi="Times New Roman" w:cs="Times New Roman"/>
          <w:b/>
          <w:bCs/>
          <w:sz w:val="24"/>
          <w:szCs w:val="24"/>
        </w:rPr>
        <w:t>wnioski:</w:t>
      </w:r>
    </w:p>
    <w:p w:rsidR="009731AC" w:rsidRPr="007C429F" w:rsidRDefault="009731AC" w:rsidP="00F7666E">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Konieczne jest uświadamianie rodzicom szczególnego niebezpieczeństwa, jakie niesie za sobą przyzwyczajanie dzieci do okazjonalnego spożywania piwa, szampana.</w:t>
      </w:r>
    </w:p>
    <w:p w:rsidR="009731AC" w:rsidRPr="007C429F" w:rsidRDefault="009731AC" w:rsidP="00F7666E">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Kontynuacja działań promujących zdrowy styl życia, aktywne spędzanie czasu wolnego, rozwijanie zainteresowań i pasji.</w:t>
      </w:r>
    </w:p>
    <w:p w:rsidR="009731AC" w:rsidRDefault="009731AC" w:rsidP="00A72EA3">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Włączenie do Szkolnego Programu Profilaktyki problematyki fonoholizmu (uzależnienia od telefonu komórkowego).</w:t>
      </w:r>
    </w:p>
    <w:p w:rsidR="009731AC" w:rsidRPr="00BD3F69" w:rsidRDefault="009731AC" w:rsidP="00A72EA3">
      <w:pPr>
        <w:numPr>
          <w:ilvl w:val="0"/>
          <w:numId w:val="35"/>
        </w:numPr>
        <w:tabs>
          <w:tab w:val="left" w:pos="755"/>
        </w:tabs>
        <w:spacing w:after="0" w:line="240" w:lineRule="auto"/>
        <w:ind w:left="740" w:right="20" w:hanging="106"/>
        <w:rPr>
          <w:rFonts w:ascii="Times New Roman" w:hAnsi="Times New Roman" w:cs="Times New Roman"/>
          <w:sz w:val="24"/>
          <w:szCs w:val="24"/>
        </w:rPr>
      </w:pPr>
      <w:r w:rsidRPr="00BD3F69">
        <w:rPr>
          <w:rFonts w:ascii="Times New Roman" w:hAnsi="Times New Roman" w:cs="Times New Roman"/>
          <w:sz w:val="24"/>
          <w:szCs w:val="24"/>
        </w:rPr>
        <w:t xml:space="preserve">   Kontynuowanie realizacji programów edukacyjno – profilaktycznych w szkole i w środowisku.</w:t>
      </w:r>
    </w:p>
    <w:p w:rsidR="009731AC" w:rsidRPr="007C429F" w:rsidRDefault="009731AC" w:rsidP="000E7D8C">
      <w:pPr>
        <w:pStyle w:val="NormalWeb"/>
        <w:spacing w:before="0" w:beforeAutospacing="0" w:after="0" w:afterAutospacing="0"/>
        <w:rPr>
          <w:color w:val="000000"/>
        </w:rPr>
      </w:pPr>
      <w:r w:rsidRPr="007C429F">
        <w:rPr>
          <w:rFonts w:cs="Calibri"/>
          <w:color w:val="000000"/>
        </w:rPr>
        <w:t> </w:t>
      </w:r>
      <w:r w:rsidRPr="007C429F">
        <w:t xml:space="preserve">2. </w:t>
      </w:r>
      <w:r w:rsidRPr="007C429F">
        <w:rPr>
          <w:color w:val="000000"/>
        </w:rPr>
        <w:t xml:space="preserve"> Analiza występujących wykroczeń i przestępstw popełnionych po spożyciu alkoholu :</w:t>
      </w:r>
    </w:p>
    <w:p w:rsidR="009731AC" w:rsidRDefault="009731AC"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ilość interwencji z wykorzystaniem procedury ,,Niebieskie Karty’’ dotyczącej przemocy w rodzinie – </w:t>
      </w:r>
      <w:r>
        <w:rPr>
          <w:rFonts w:ascii="Times New Roman" w:hAnsi="Times New Roman" w:cs="Times New Roman"/>
          <w:color w:val="000000"/>
          <w:sz w:val="24"/>
          <w:szCs w:val="24"/>
        </w:rPr>
        <w:t>11</w:t>
      </w:r>
    </w:p>
    <w:p w:rsidR="009731AC" w:rsidRPr="007C429F" w:rsidRDefault="009731AC" w:rsidP="00565CCE">
      <w:pPr>
        <w:pStyle w:val="ListParagraph"/>
        <w:numPr>
          <w:ilvl w:val="0"/>
          <w:numId w:val="32"/>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policyjne interwencje domowe - 39</w:t>
      </w:r>
    </w:p>
    <w:p w:rsidR="009731AC" w:rsidRPr="007C429F" w:rsidRDefault="009731AC"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liczba zatrzymanych osób kierujących pojazdami pod wpływem alkoholu - </w:t>
      </w:r>
      <w:r>
        <w:rPr>
          <w:rFonts w:ascii="Times New Roman" w:hAnsi="Times New Roman" w:cs="Times New Roman"/>
          <w:color w:val="000000"/>
          <w:sz w:val="24"/>
          <w:szCs w:val="24"/>
        </w:rPr>
        <w:t>5</w:t>
      </w:r>
    </w:p>
    <w:p w:rsidR="009731AC" w:rsidRPr="007C429F" w:rsidRDefault="009731AC"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liczba osób przewiezionych do i</w:t>
      </w:r>
      <w:r>
        <w:rPr>
          <w:rFonts w:ascii="Times New Roman" w:hAnsi="Times New Roman" w:cs="Times New Roman"/>
          <w:color w:val="000000"/>
          <w:sz w:val="24"/>
          <w:szCs w:val="24"/>
        </w:rPr>
        <w:t>zby wytrzeźwień lub do rodzin 7</w:t>
      </w:r>
      <w:r w:rsidRPr="007C429F">
        <w:rPr>
          <w:rFonts w:ascii="Times New Roman" w:hAnsi="Times New Roman" w:cs="Times New Roman"/>
          <w:color w:val="000000"/>
          <w:sz w:val="24"/>
          <w:szCs w:val="24"/>
        </w:rPr>
        <w:t xml:space="preserve"> </w:t>
      </w:r>
      <w:r>
        <w:rPr>
          <w:rFonts w:ascii="Times New Roman" w:hAnsi="Times New Roman" w:cs="Times New Roman"/>
          <w:color w:val="000000"/>
          <w:sz w:val="24"/>
          <w:szCs w:val="24"/>
        </w:rPr>
        <w:t>osób i 2 osoby przewieziono do Ośrodków Służby Zdrowia</w:t>
      </w:r>
    </w:p>
    <w:p w:rsidR="009731AC" w:rsidRPr="007C429F" w:rsidRDefault="009731AC"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w  Punkcie Konsultacyjnym </w:t>
      </w:r>
      <w:r>
        <w:rPr>
          <w:rFonts w:ascii="Times New Roman" w:hAnsi="Times New Roman" w:cs="Times New Roman"/>
          <w:sz w:val="24"/>
          <w:szCs w:val="24"/>
        </w:rPr>
        <w:t>udzielono 54</w:t>
      </w:r>
      <w:r w:rsidRPr="007C429F">
        <w:rPr>
          <w:rFonts w:ascii="Times New Roman" w:hAnsi="Times New Roman" w:cs="Times New Roman"/>
          <w:sz w:val="24"/>
          <w:szCs w:val="24"/>
        </w:rPr>
        <w:t xml:space="preserve">  porady  i  </w:t>
      </w:r>
      <w:r>
        <w:rPr>
          <w:rFonts w:ascii="Times New Roman" w:hAnsi="Times New Roman" w:cs="Times New Roman"/>
          <w:sz w:val="24"/>
          <w:szCs w:val="24"/>
        </w:rPr>
        <w:t>w tym 17</w:t>
      </w:r>
      <w:r w:rsidRPr="007C429F">
        <w:rPr>
          <w:rFonts w:ascii="Times New Roman" w:hAnsi="Times New Roman" w:cs="Times New Roman"/>
          <w:sz w:val="24"/>
          <w:szCs w:val="24"/>
        </w:rPr>
        <w:t xml:space="preserve"> porad dotyc</w:t>
      </w:r>
      <w:r>
        <w:rPr>
          <w:rFonts w:ascii="Times New Roman" w:hAnsi="Times New Roman" w:cs="Times New Roman"/>
          <w:sz w:val="24"/>
          <w:szCs w:val="24"/>
        </w:rPr>
        <w:t>zących przemocy w rodzinie, 3</w:t>
      </w:r>
      <w:r w:rsidRPr="007C429F">
        <w:rPr>
          <w:rFonts w:ascii="Times New Roman" w:hAnsi="Times New Roman" w:cs="Times New Roman"/>
          <w:sz w:val="24"/>
          <w:szCs w:val="24"/>
        </w:rPr>
        <w:t xml:space="preserve"> konsultacje dla dzieci mające trudności z zachowaniem w rodzinie.</w:t>
      </w:r>
      <w:r w:rsidRPr="007C429F">
        <w:rPr>
          <w:rFonts w:ascii="Times New Roman" w:hAnsi="Times New Roman" w:cs="Times New Roman"/>
          <w:color w:val="000000"/>
          <w:sz w:val="24"/>
          <w:szCs w:val="24"/>
        </w:rPr>
        <w:t xml:space="preserve"> </w:t>
      </w:r>
    </w:p>
    <w:p w:rsidR="009731AC" w:rsidRPr="007C429F" w:rsidRDefault="009731AC"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7C429F">
        <w:rPr>
          <w:rFonts w:ascii="Times New Roman" w:hAnsi="Times New Roman" w:cs="Times New Roman"/>
          <w:sz w:val="24"/>
          <w:szCs w:val="24"/>
        </w:rPr>
        <w:t>Liczba rodzin korzystająca z Programu POPŻ –</w:t>
      </w:r>
      <w:r>
        <w:rPr>
          <w:rFonts w:ascii="Times New Roman" w:hAnsi="Times New Roman" w:cs="Times New Roman"/>
          <w:sz w:val="24"/>
          <w:szCs w:val="24"/>
        </w:rPr>
        <w:t xml:space="preserve"> 94</w:t>
      </w:r>
    </w:p>
    <w:p w:rsidR="009731AC" w:rsidRPr="00F7666E" w:rsidRDefault="009731AC" w:rsidP="00B15E1F">
      <w:pPr>
        <w:pStyle w:val="ListParagraph"/>
        <w:spacing w:after="0" w:line="278" w:lineRule="auto"/>
        <w:ind w:left="57" w:right="20"/>
        <w:rPr>
          <w:rFonts w:ascii="Times New Roman" w:hAnsi="Times New Roman" w:cs="Times New Roman"/>
          <w:b/>
          <w:bCs/>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bCs/>
          <w:sz w:val="24"/>
          <w:szCs w:val="24"/>
        </w:rPr>
        <w:t xml:space="preserve">Z wywiadów, rozmów i obserwacji zauważamy w naszej gminie potrzebę objęcia profilaktyką uzależnień grupę osób powyżej 60 lat- Seniorów. </w:t>
      </w:r>
    </w:p>
    <w:p w:rsidR="009731AC" w:rsidRPr="007C429F" w:rsidRDefault="009731AC"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color w:val="000000"/>
          <w:sz w:val="24"/>
          <w:szCs w:val="24"/>
          <w:shd w:val="clear" w:color="auto" w:fill="FFFFFF"/>
        </w:rPr>
        <w:t>Źródło: </w:t>
      </w:r>
      <w:hyperlink r:id="rId8" w:tgtFrame="_blank" w:history="1">
        <w:r w:rsidRPr="007C429F">
          <w:rPr>
            <w:rStyle w:val="Hyperlink"/>
            <w:rFonts w:ascii="Times New Roman" w:hAnsi="Times New Roman" w:cs="Times New Roman"/>
            <w:color w:val="CC0000"/>
            <w:sz w:val="24"/>
            <w:szCs w:val="24"/>
            <w:shd w:val="clear" w:color="auto" w:fill="FFFFFF"/>
          </w:rPr>
          <w:t>www.zdrowie.pap.pl</w:t>
        </w:r>
      </w:hyperlink>
      <w:r w:rsidRPr="007C429F">
        <w:rPr>
          <w:rFonts w:ascii="Times New Roman" w:hAnsi="Times New Roman" w:cs="Times New Roman"/>
          <w:color w:val="000000"/>
          <w:sz w:val="24"/>
          <w:szCs w:val="24"/>
          <w:shd w:val="clear" w:color="auto" w:fill="FFFFFF"/>
        </w:rPr>
        <w:t>, Anna Piotrowska, Justyna Wojteczek</w:t>
      </w:r>
    </w:p>
    <w:p w:rsidR="009731AC" w:rsidRPr="007C429F" w:rsidRDefault="009731AC"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b/>
          <w:bCs/>
          <w:color w:val="323232"/>
          <w:sz w:val="24"/>
          <w:szCs w:val="24"/>
          <w:shd w:val="clear" w:color="auto" w:fill="FFFFFF"/>
        </w:rPr>
        <w:t>Osoby, które właśnie wycofały się z życia zawodowego są szczególnie zagrożone uzależnieniem od alkoholu czy leków. Są też w grupie, która jest szczególnie narażona na szkody z nim związane.</w:t>
      </w:r>
    </w:p>
    <w:p w:rsidR="009731AC" w:rsidRPr="005F7EE4" w:rsidRDefault="009731AC" w:rsidP="007C429F">
      <w:pPr>
        <w:shd w:val="clear" w:color="auto" w:fill="FFFFFF"/>
        <w:spacing w:after="450" w:line="330" w:lineRule="atLeast"/>
        <w:rPr>
          <w:rFonts w:ascii="Times New Roman" w:hAnsi="Times New Roman" w:cs="Times New Roman"/>
          <w:color w:val="323232"/>
          <w:sz w:val="24"/>
          <w:szCs w:val="24"/>
          <w:lang w:eastAsia="pl-PL"/>
        </w:rPr>
      </w:pPr>
      <w:r w:rsidRPr="005F7EE4">
        <w:rPr>
          <w:rFonts w:ascii="Times New Roman" w:hAnsi="Times New Roman" w:cs="Times New Roman"/>
          <w:color w:val="323232"/>
          <w:sz w:val="24"/>
          <w:szCs w:val="24"/>
          <w:lang w:eastAsia="pl-PL"/>
        </w:rPr>
        <w:t>Osoby starsze to siłą rzeczy najwięksi konsumenci leków. Te zaś mogą wchodzić w interakcje zarówno między sobą, jak i z alkoholem. W najlepszym wypadku doprowadzi to tego, że choroba, na którą osoba starsza przyjmuje leki, nie będzie skutecznie leczona, w najgorszym – może dojść nawet do śmierci lub trwałej niepełnosprawności.</w:t>
      </w:r>
    </w:p>
    <w:p w:rsidR="009731AC" w:rsidRPr="005F7EE4" w:rsidRDefault="009731AC" w:rsidP="007C429F">
      <w:pPr>
        <w:shd w:val="clear" w:color="auto" w:fill="FFFFFF"/>
        <w:spacing w:after="150" w:line="240" w:lineRule="auto"/>
        <w:outlineLvl w:val="2"/>
        <w:rPr>
          <w:rFonts w:ascii="Times New Roman" w:hAnsi="Times New Roman" w:cs="Times New Roman"/>
          <w:b/>
          <w:bCs/>
          <w:color w:val="323232"/>
          <w:sz w:val="24"/>
          <w:szCs w:val="24"/>
          <w:lang w:eastAsia="pl-PL"/>
        </w:rPr>
      </w:pPr>
      <w:r w:rsidRPr="005F7EE4">
        <w:rPr>
          <w:rFonts w:ascii="Times New Roman" w:hAnsi="Times New Roman" w:cs="Times New Roman"/>
          <w:b/>
          <w:bCs/>
          <w:color w:val="323232"/>
          <w:sz w:val="24"/>
          <w:szCs w:val="24"/>
          <w:lang w:eastAsia="pl-PL"/>
        </w:rPr>
        <w:t>Nadużywanie leków i alkoholu bardziej ryzykowne dla seniora?</w:t>
      </w:r>
    </w:p>
    <w:p w:rsidR="009731AC" w:rsidRPr="005F7EE4" w:rsidRDefault="009731AC"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Nie tylko z powodów wyżej uzależnienie od substancji jest poważnym problemem dla seniorów. Susan W. Lehmann i Michael i Fingerhood z Johns Hopkins University School of Medicine - autorzy opublikowanej w NEJM poglądowej pracy o zaburzeniach wynikających z uzależnienia w starszym wieku wskazują, że fizjologiczne zmiany w pracy wątroby, które w naturalny sposób mogą się pojawić w starszym wieku, wpływają na metabolizm zarówno alkoholu, jak i innych substancji. To zaś powoduje, że seniorzy są grupą szczególnie narażoną na niekorzystne dla zdrowia skutki nadużywania ich. Ponadto w starszym wieku stanowi ono znacznie większe ryzyko powstania takich szkód, jak pogorszenie wzroku, szybszy rozwój demencji, zagrożenie upadkami. W rezultacie nadużywający senior szybciej straci niezależność i będzie uzależniony od opieki innych.</w:t>
      </w:r>
    </w:p>
    <w:p w:rsidR="009731AC" w:rsidRPr="005F7EE4" w:rsidRDefault="009731AC"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Eksperci ostrzegają w artykule, że identyczna dawka danej substancji u tej samej osoby w młodszym wieku może nie stwarzać problemów zdrowotnych, a w starszym – już tak. Co więcej, osoba ta może nie zauważać zmiany z uwagi na zmniejszający się u wielu starszych osób samokrytycyzm.</w:t>
      </w:r>
    </w:p>
    <w:p w:rsidR="009731AC" w:rsidRPr="005F7EE4" w:rsidRDefault="009731AC" w:rsidP="005F7EE4">
      <w:pPr>
        <w:rPr>
          <w:rFonts w:ascii="Times New Roman" w:hAnsi="Times New Roman" w:cs="Times New Roman"/>
          <w:b/>
          <w:bCs/>
          <w:sz w:val="24"/>
          <w:szCs w:val="24"/>
          <w:lang w:eastAsia="pl-PL"/>
        </w:rPr>
      </w:pPr>
      <w:r w:rsidRPr="005F7EE4">
        <w:rPr>
          <w:rFonts w:ascii="Times New Roman" w:hAnsi="Times New Roman" w:cs="Times New Roman"/>
          <w:b/>
          <w:bCs/>
          <w:sz w:val="24"/>
          <w:szCs w:val="24"/>
          <w:lang w:eastAsia="pl-PL"/>
        </w:rPr>
        <w:t>Seniorzy, a używanie alkoholu</w:t>
      </w:r>
    </w:p>
    <w:p w:rsidR="009731AC" w:rsidRPr="005F7EE4" w:rsidRDefault="009731AC"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Z publikacji zespołu dr Agnieszki Bartoszek z Wydziału Nauk o Zdrowiu Uniwersytetu Medycznego w Lublinie wynika, że właściwie każda z badanych osób w wieku 65+ pije od czasu do czasu alkohol. Nikt nie zdeklarował się jako abstynent. Picie okazjonalne zadeklarowało 83,6 proc. badanych, zaś kilka razy w tygodniu - 16,4 proc. </w:t>
      </w:r>
    </w:p>
    <w:p w:rsidR="009731AC" w:rsidRPr="005F7EE4" w:rsidRDefault="009731A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Komentując uzyskane wyniki, uczeni zauważyli, że brak osób pijących codziennie w grupie ankietowanych niekoniecznie musi odzwierciedlać rzeczywistość - po prostu obawiają się przyznać do takiego modelu picia, a nawet uzależnienia się.  </w:t>
      </w:r>
    </w:p>
    <w:p w:rsidR="009731AC" w:rsidRPr="005F7EE4" w:rsidRDefault="009731A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kolei z badań przytaczanych przez dr Katarzynę Dąbrowską i dr Łukasza Wieczorka z Instytutu Psychiatrii i Neurologii w Warszawie w „Raporcie z realizacji badania: Analiza czynników ryzyka i czynników chroniących używania substancji psychoaktywnych wśród seniorów” wynika, że w ciągu 12 miesięcy, pośród osób 60+ (średnia wieku udzielających odpowiedzi wynosiła 67 lat) wstyd z powodu picia odczuwało 15 proc. badanych, zaś konieczność ograniczenia spożywania alkoholu zadeklarowało 17,5 proc. Przymus picia w następny dzień po użyciu - 7,5 proc.      </w:t>
      </w:r>
    </w:p>
    <w:p w:rsidR="009731AC" w:rsidRPr="005F7EE4" w:rsidRDefault="009731AC" w:rsidP="005F7EE4">
      <w:pPr>
        <w:rPr>
          <w:rFonts w:ascii="Times New Roman" w:hAnsi="Times New Roman" w:cs="Times New Roman"/>
          <w:sz w:val="24"/>
          <w:szCs w:val="24"/>
        </w:rPr>
      </w:pPr>
      <w:r w:rsidRPr="005F7EE4">
        <w:rPr>
          <w:rFonts w:ascii="Times New Roman" w:hAnsi="Times New Roman" w:cs="Times New Roman"/>
          <w:sz w:val="24"/>
          <w:szCs w:val="24"/>
        </w:rPr>
        <w:t>Oscylujący w okolicach 15 proc. odsetek seniorów, którzy najwyraźniej piją sporo, porównywalny jest z wynikami badań amerykańskich. Z informacji przedstawionych w wyżej wspomnianej pracy w NEJM wynika, że 14,5 proc. Amerykanów liczących 65 i więcej lat spożywa więcej alkoholu niż stanowią tamtejsze normy „bezpieczeństwa”. Za bezpieczną ilość uważa się maksymalnie trzy drinki jednego dnia i maksymalnie siedem na tydzień liczone w standardowych porcjach alkoholu). </w:t>
      </w:r>
    </w:p>
    <w:p w:rsidR="009731AC" w:rsidRPr="00F7666E" w:rsidRDefault="009731AC" w:rsidP="005F7EE4">
      <w:pPr>
        <w:rPr>
          <w:rFonts w:ascii="Times New Roman" w:hAnsi="Times New Roman" w:cs="Times New Roman"/>
          <w:b/>
          <w:bCs/>
          <w:sz w:val="24"/>
          <w:szCs w:val="24"/>
        </w:rPr>
      </w:pPr>
      <w:r w:rsidRPr="00F7666E">
        <w:rPr>
          <w:rFonts w:ascii="Times New Roman" w:hAnsi="Times New Roman" w:cs="Times New Roman"/>
          <w:b/>
          <w:bCs/>
          <w:sz w:val="24"/>
          <w:szCs w:val="24"/>
        </w:rPr>
        <w:t>Dlaczego seniorzy sięgają po alkohol i leki w nadmiarze? </w:t>
      </w:r>
    </w:p>
    <w:p w:rsidR="009731AC" w:rsidRPr="005F7EE4" w:rsidRDefault="009731A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Mamy tu do czynienia z osobami, które od pełnej aktywności, z tego pędu i pośpiechu w pracy, wchodzą w wiek emerytalny i nagle doznają wrażenia, że wysiedli z pędzącego samochodu. Mogą mieć wrażenie, że w ich życiu nic się nie dzieje, powstaje „straszna” przestrzeń wolnego czasu, wcześniej w pełni zarządzanego obowiązkami codziennymi -  mówi dr Andrzej Silczuk, kierownik Zespołu Profilaktyki i Leczenia Uzależnień Instytutu Psychiatrii i Neurologii w Warszawie.  </w:t>
      </w:r>
    </w:p>
    <w:p w:rsidR="009731AC" w:rsidRPr="005F7EE4" w:rsidRDefault="009731A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Według niego może się pojawić trudne do zniesienia znudzenie, obniżony nastrój czy też stopniowe pogorszanie się funkcji poznawczych. Jego obserwacje potwierdzają wypowiedzi seniorów, które w ramach badań zarejestrował wspomniany już zespół dr Katarzyny Dąbrowskiej i dr Łukasza Wieczorka. „Brakuje im pewności siebie, poczucia tego, że są komuś potrzebni. Tego brakuje i ludzie idą w alkohol”, „Ludzie z samotności piją.” I kolejny cytat: „Nie radzą sobie z tym, że idą na emeryturę i że to jest ostatni etap życia. Już nic mnie więcej nie spotka, tylko ta emerytura i śmierć”.</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badania POLSenior wynika, że w grupie osób po 65. roku życia objawy depresji wykazywało ponad 26 proc. badanych. </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U osób, które piją regularnie prawie codziennie lub używają alkoholu do regulacji emocji, np. z powodu lęków, bezsenności, braku przyjemności, istnieje spore ryzyko, że rozwinie się uzależnienie – dodaje dr Silczuk.</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Pierwsze sygnały uzależnienia u osób starszych</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Jeśli chodzi o rozwój uzależnienia od alkoholu kobiety i mężczyźni różnią się. </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Płeć piękna może rozwinąć uzależnienie w znacznie krótszym czasie niż mężczyźni. Znam historie kobiet, które nadużywały trunków przez 2-3 lata i rozwijały pełne kliniczne szkody związane z uzależnieniem. Doznawały majaczenia alkoholowego, napadów drgawek – to stany bezpośredniego zagrożenia życia! – mówi dr Silczuk.</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Mężczyźni zdają się być bardziej odporni: niektórzy z nich przez 30, 35 lat używają regularnie dużych ilości alkoholu i dopiero w okolicy emerytury picie wymyka się im spod kontroli.</w:t>
      </w:r>
    </w:p>
    <w:p w:rsidR="009731AC" w:rsidRPr="005F7EE4"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nawet u osoby starszej, jeśli jest poznawczo wystarczająco sprawna, można wdrożyć terapię uzależnień. Wiąże się ona z procesem uczenia się. Na przykład tego, że pójście do restauracji, w której jest podawany alkohol we wczesnym etapie trzeźwienia, zagraża temu procesowi. Że robienie zakupów w sklepie monopolowym może wytworzyć łatwą pokusę. </w:t>
      </w:r>
    </w:p>
    <w:p w:rsidR="009731AC" w:rsidRDefault="009731A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I warto też poszukać w okolicy zajęć, w których nasi bliscy mogliby uczestniczyć. Kursy dla seniorów, świetlice, kluby, wolontariat. Nawet internetowe pogaduszki z wnukami mogą pomóc. Życie na emeryturze nie musi i nie powinno być nudne i smutne. </w:t>
      </w:r>
    </w:p>
    <w:p w:rsidR="009731AC" w:rsidRDefault="009731AC" w:rsidP="00796A5C">
      <w:pPr>
        <w:spacing w:after="0" w:line="240" w:lineRule="auto"/>
        <w:rPr>
          <w:rFonts w:ascii="Times New Roman" w:hAnsi="Times New Roman" w:cs="Times New Roman"/>
          <w:sz w:val="24"/>
          <w:szCs w:val="24"/>
          <w:lang w:eastAsia="pl-PL"/>
        </w:rPr>
      </w:pPr>
    </w:p>
    <w:p w:rsidR="009731AC" w:rsidRDefault="009731AC" w:rsidP="00796A5C">
      <w:pPr>
        <w:spacing w:after="0" w:line="240" w:lineRule="auto"/>
        <w:rPr>
          <w:rFonts w:ascii="Times New Roman" w:hAnsi="Times New Roman" w:cs="Times New Roman"/>
          <w:sz w:val="24"/>
          <w:szCs w:val="24"/>
          <w:lang w:eastAsia="pl-PL"/>
        </w:rPr>
      </w:pPr>
      <w:r w:rsidRPr="00571DD0">
        <w:rPr>
          <w:rFonts w:ascii="Times New Roman" w:hAnsi="Times New Roman" w:cs="Times New Roman"/>
          <w:sz w:val="24"/>
          <w:szCs w:val="24"/>
          <w:lang w:eastAsia="pl-PL"/>
        </w:rPr>
        <w:t xml:space="preserve">Założeniem zadania jest szeroko pojęta edukacja profilaktyczna skierowana do osób starszych, pod hasłem </w:t>
      </w:r>
      <w:r w:rsidRPr="00571DD0">
        <w:rPr>
          <w:rFonts w:ascii="Times New Roman" w:hAnsi="Times New Roman" w:cs="Times New Roman"/>
          <w:b/>
          <w:bCs/>
          <w:sz w:val="24"/>
          <w:szCs w:val="24"/>
          <w:lang w:eastAsia="pl-PL"/>
        </w:rPr>
        <w:t>„Profilaktyka</w:t>
      </w:r>
      <w:r>
        <w:rPr>
          <w:rFonts w:ascii="Times New Roman" w:hAnsi="Times New Roman" w:cs="Times New Roman"/>
          <w:b/>
          <w:bCs/>
          <w:sz w:val="24"/>
          <w:szCs w:val="24"/>
          <w:lang w:eastAsia="pl-PL"/>
        </w:rPr>
        <w:t xml:space="preserve"> Senioralna</w:t>
      </w:r>
      <w:r w:rsidRPr="00571DD0">
        <w:rPr>
          <w:rFonts w:ascii="Times New Roman" w:hAnsi="Times New Roman" w:cs="Times New Roman"/>
          <w:b/>
          <w:bCs/>
          <w:sz w:val="24"/>
          <w:szCs w:val="24"/>
          <w:lang w:eastAsia="pl-PL"/>
        </w:rPr>
        <w:t>”.</w:t>
      </w:r>
      <w:r w:rsidRPr="00571DD0">
        <w:rPr>
          <w:rFonts w:ascii="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hAnsi="Times New Roman" w:cs="Times New Roman"/>
          <w:sz w:val="24"/>
          <w:szCs w:val="24"/>
          <w:lang w:eastAsia="pl-PL"/>
        </w:rPr>
        <w:t>wspierające</w:t>
      </w:r>
      <w:r w:rsidRPr="00571DD0">
        <w:rPr>
          <w:rFonts w:ascii="Times New Roman" w:hAnsi="Times New Roman" w:cs="Times New Roman"/>
          <w:sz w:val="24"/>
          <w:szCs w:val="24"/>
          <w:lang w:eastAsia="pl-PL"/>
        </w:rPr>
        <w:t>, które podejmują się realizacji zadań edukacyjno – profilaktycznych.</w:t>
      </w:r>
      <w:r w:rsidRPr="00571DD0">
        <w:rPr>
          <w:rFonts w:ascii="Times New Roman" w:hAnsi="Times New Roman" w:cs="Times New Roman"/>
          <w:sz w:val="24"/>
          <w:szCs w:val="24"/>
          <w:lang w:eastAsia="pl-PL"/>
        </w:rPr>
        <w:br/>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hAnsi="Times New Roman" w:cs="Times New Roman"/>
          <w:sz w:val="24"/>
          <w:szCs w:val="24"/>
          <w:lang w:eastAsia="pl-PL"/>
        </w:rPr>
        <w:t>- Seniorów-</w:t>
      </w:r>
      <w:r w:rsidRPr="00571DD0">
        <w:rPr>
          <w:rFonts w:ascii="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hAnsi="Times New Roman" w:cs="Times New Roman"/>
          <w:sz w:val="24"/>
          <w:szCs w:val="24"/>
          <w:lang w:eastAsia="pl-PL"/>
        </w:rPr>
        <w:br/>
      </w:r>
    </w:p>
    <w:p w:rsidR="009731AC" w:rsidRPr="007C429F" w:rsidRDefault="009731AC" w:rsidP="00A81B95">
      <w:pPr>
        <w:spacing w:after="0" w:line="278" w:lineRule="auto"/>
        <w:ind w:left="587" w:right="20"/>
        <w:rPr>
          <w:rFonts w:ascii="Times New Roman" w:hAnsi="Times New Roman" w:cs="Times New Roman"/>
          <w:b/>
          <w:bCs/>
          <w:color w:val="000000"/>
          <w:sz w:val="24"/>
          <w:szCs w:val="24"/>
        </w:rPr>
      </w:pPr>
      <w:r w:rsidRPr="007C429F">
        <w:rPr>
          <w:rFonts w:ascii="Times New Roman" w:hAnsi="Times New Roman" w:cs="Times New Roman"/>
          <w:b/>
          <w:bCs/>
          <w:color w:val="000000"/>
          <w:sz w:val="24"/>
          <w:szCs w:val="24"/>
        </w:rPr>
        <w:t>II.  Ce</w:t>
      </w:r>
      <w:r>
        <w:rPr>
          <w:rFonts w:ascii="Times New Roman" w:hAnsi="Times New Roman" w:cs="Times New Roman"/>
          <w:b/>
          <w:bCs/>
          <w:color w:val="000000"/>
          <w:sz w:val="24"/>
          <w:szCs w:val="24"/>
        </w:rPr>
        <w:t>le, zadania, sposób realizacji P</w:t>
      </w:r>
      <w:r w:rsidRPr="007C429F">
        <w:rPr>
          <w:rFonts w:ascii="Times New Roman" w:hAnsi="Times New Roman" w:cs="Times New Roman"/>
          <w:b/>
          <w:bCs/>
          <w:color w:val="000000"/>
          <w:sz w:val="24"/>
          <w:szCs w:val="24"/>
        </w:rPr>
        <w:t xml:space="preserve">rogramu </w:t>
      </w:r>
    </w:p>
    <w:p w:rsidR="009731AC" w:rsidRPr="007C429F" w:rsidRDefault="009731A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w:t>
      </w:r>
    </w:p>
    <w:p w:rsidR="009731AC" w:rsidRPr="007C429F" w:rsidRDefault="009731A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1) diagnoza problemu uzależnienia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na terenie gminy oraz potrzeb lokalnego środowiska w zakresie pomocy w jego rozwiązywaniu,</w:t>
      </w:r>
    </w:p>
    <w:p w:rsidR="009731AC" w:rsidRPr="007C429F" w:rsidRDefault="009731A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2) zwiększenie dostępności i skuteczności pomocy terapeutycznej dla osób uzależnionych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oraz członków ich rodzin,</w:t>
      </w:r>
    </w:p>
    <w:p w:rsidR="009731AC" w:rsidRPr="007C429F" w:rsidRDefault="009731A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3) udzielanie rodzinom, w których występują problemy alkoholowe</w:t>
      </w:r>
      <w:r>
        <w:rPr>
          <w:rFonts w:ascii="Times New Roman" w:hAnsi="Times New Roman" w:cs="Times New Roman"/>
          <w:color w:val="000000"/>
          <w:sz w:val="24"/>
          <w:szCs w:val="24"/>
        </w:rPr>
        <w:t>, narkotykowe</w:t>
      </w:r>
      <w:r w:rsidRPr="007C429F">
        <w:rPr>
          <w:rFonts w:ascii="Times New Roman" w:hAnsi="Times New Roman" w:cs="Times New Roman"/>
          <w:color w:val="000000"/>
          <w:sz w:val="24"/>
          <w:szCs w:val="24"/>
        </w:rPr>
        <w:t xml:space="preserve">  pomocy psychospołecznej i prawnej, </w:t>
      </w:r>
    </w:p>
    <w:p w:rsidR="009731AC" w:rsidRPr="007C429F" w:rsidRDefault="009731A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4) wzrost wiedzy społeczeństwa (dzieci, młodzieży, rodziców, dorosłych mieszkańców gminy) na temat skutków nadużywania alkoholu</w:t>
      </w:r>
      <w:r>
        <w:rPr>
          <w:rFonts w:ascii="Times New Roman" w:hAnsi="Times New Roman" w:cs="Times New Roman"/>
          <w:color w:val="000000"/>
          <w:sz w:val="24"/>
          <w:szCs w:val="24"/>
        </w:rPr>
        <w:t xml:space="preserve">, narkotyków </w:t>
      </w:r>
      <w:r w:rsidRPr="007C429F">
        <w:rPr>
          <w:rFonts w:ascii="Times New Roman" w:hAnsi="Times New Roman" w:cs="Times New Roman"/>
          <w:color w:val="000000"/>
          <w:sz w:val="24"/>
          <w:szCs w:val="24"/>
        </w:rPr>
        <w:t xml:space="preserve"> i możliwości przeciwdziałania zjawisku,</w:t>
      </w:r>
    </w:p>
    <w:p w:rsidR="009731AC" w:rsidRPr="007C429F" w:rsidRDefault="009731A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5) ograniczanie skali zjawiska uzależnienia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w:t>
      </w:r>
    </w:p>
    <w:p w:rsidR="009731AC" w:rsidRPr="007C429F" w:rsidRDefault="009731AC" w:rsidP="002B3E39">
      <w:pPr>
        <w:pStyle w:val="ListParagraph"/>
        <w:ind w:left="360"/>
        <w:rPr>
          <w:rFonts w:ascii="Times New Roman" w:hAnsi="Times New Roman" w:cs="Times New Roman"/>
          <w:b/>
          <w:bCs/>
          <w:color w:val="000000"/>
          <w:sz w:val="24"/>
          <w:szCs w:val="24"/>
        </w:rPr>
      </w:pPr>
    </w:p>
    <w:p w:rsidR="009731AC" w:rsidRPr="007C429F" w:rsidRDefault="009731AC" w:rsidP="002B3E39">
      <w:pPr>
        <w:pStyle w:val="ListParagraph"/>
        <w:ind w:left="360"/>
        <w:rPr>
          <w:rFonts w:ascii="Times New Roman" w:hAnsi="Times New Roman" w:cs="Times New Roman"/>
          <w:b/>
          <w:bCs/>
          <w:sz w:val="24"/>
          <w:szCs w:val="24"/>
        </w:rPr>
      </w:pPr>
      <w:r w:rsidRPr="007C429F">
        <w:rPr>
          <w:rFonts w:ascii="Times New Roman" w:hAnsi="Times New Roman" w:cs="Times New Roman"/>
          <w:b/>
          <w:bCs/>
          <w:color w:val="000000"/>
          <w:sz w:val="24"/>
          <w:szCs w:val="24"/>
        </w:rPr>
        <w:t xml:space="preserve"> </w:t>
      </w:r>
      <w:r w:rsidRPr="007C429F">
        <w:rPr>
          <w:rFonts w:ascii="Times New Roman" w:hAnsi="Times New Roman" w:cs="Times New Roman"/>
          <w:b/>
          <w:bCs/>
          <w:sz w:val="24"/>
          <w:szCs w:val="24"/>
        </w:rPr>
        <w:t xml:space="preserve">Zadania, sposób realizacji programu: </w:t>
      </w:r>
    </w:p>
    <w:p w:rsidR="009731AC" w:rsidRPr="007C429F" w:rsidRDefault="009731AC"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II.1. Diagnoza problemu uzależnienia od alkoholu  i narkotyków na terenie gminy oraz potrzeb lokalnego środowiska w zakresie pomocy w jego rozwiązywaniu: </w:t>
      </w:r>
    </w:p>
    <w:p w:rsidR="009731AC" w:rsidRPr="007C429F" w:rsidRDefault="009731AC"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9731AC" w:rsidRPr="007C429F" w:rsidRDefault="009731AC"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 2.Zwiększenie dostępności pomocy terapeutycznej i rehabilitacyjnej dla osób uzależnionych i współuzależnionych od alkoholu</w:t>
      </w:r>
      <w:r>
        <w:rPr>
          <w:rFonts w:ascii="Times New Roman" w:hAnsi="Times New Roman" w:cs="Times New Roman"/>
          <w:b/>
          <w:bCs/>
          <w:sz w:val="24"/>
          <w:szCs w:val="24"/>
        </w:rPr>
        <w:t xml:space="preserve"> i narkotyków</w:t>
      </w:r>
      <w:r w:rsidRPr="007C429F">
        <w:rPr>
          <w:rFonts w:ascii="Times New Roman" w:hAnsi="Times New Roman" w:cs="Times New Roman"/>
          <w:b/>
          <w:bCs/>
          <w:sz w:val="24"/>
          <w:szCs w:val="24"/>
        </w:rPr>
        <w:t xml:space="preserve">: </w:t>
      </w:r>
    </w:p>
    <w:p w:rsidR="009731AC" w:rsidRPr="007C429F" w:rsidRDefault="009731A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9731AC" w:rsidRPr="007C429F" w:rsidRDefault="009731A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szerokie informowanie społeczeństwa o możliwościach korzystania z pomocy terapeutycznej i rehabilitacyjnej dla osób uzależnionych i współuzależnionych od alkoholu</w:t>
      </w:r>
      <w:r>
        <w:rPr>
          <w:rFonts w:ascii="Times New Roman" w:hAnsi="Times New Roman" w:cs="Times New Roman"/>
          <w:sz w:val="24"/>
          <w:szCs w:val="24"/>
        </w:rPr>
        <w:t xml:space="preserve"> i innych uzależnień</w:t>
      </w:r>
      <w:r w:rsidRPr="007C429F">
        <w:rPr>
          <w:rFonts w:ascii="Times New Roman" w:hAnsi="Times New Roman" w:cs="Times New Roman"/>
          <w:sz w:val="24"/>
          <w:szCs w:val="24"/>
        </w:rPr>
        <w:t xml:space="preserve"> poprzez upowszechnianie materiałów edukacyjnych (plakaty, ulotki, broszury), udział w kampaniach społecznych, </w:t>
      </w:r>
    </w:p>
    <w:p w:rsidR="009731AC" w:rsidRPr="007C429F" w:rsidRDefault="009731A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finansowanie konsultacji psychologicznych, psychiatrycznych i programów terapeutycznych dla klientów punktu konsultacyjno - informacyjnego i Gminnej Komisji Profilaktyki i Rozwiązywania Problemów Alkoholowych. </w:t>
      </w:r>
    </w:p>
    <w:p w:rsidR="009731AC" w:rsidRPr="007C429F" w:rsidRDefault="009731AC" w:rsidP="00A15DBC">
      <w:pPr>
        <w:rPr>
          <w:rFonts w:ascii="Times New Roman" w:hAnsi="Times New Roman" w:cs="Times New Roman"/>
          <w:b/>
          <w:bCs/>
          <w:i/>
          <w:iCs/>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II.3. Udzielanie rodzinom, w których</w:t>
      </w:r>
      <w:r w:rsidRPr="007C429F">
        <w:rPr>
          <w:rFonts w:ascii="Times New Roman" w:hAnsi="Times New Roman" w:cs="Times New Roman"/>
          <w:b/>
          <w:bCs/>
          <w:i/>
          <w:iCs/>
          <w:sz w:val="24"/>
          <w:szCs w:val="24"/>
        </w:rPr>
        <w:t xml:space="preserve"> występują problemy alkoholowe </w:t>
      </w:r>
      <w:r>
        <w:rPr>
          <w:rFonts w:ascii="Times New Roman" w:hAnsi="Times New Roman" w:cs="Times New Roman"/>
          <w:b/>
          <w:bCs/>
          <w:i/>
          <w:iCs/>
          <w:sz w:val="24"/>
          <w:szCs w:val="24"/>
        </w:rPr>
        <w:t xml:space="preserve"> i inne uzależnienia </w:t>
      </w:r>
      <w:r w:rsidRPr="007C429F">
        <w:rPr>
          <w:rFonts w:ascii="Times New Roman" w:hAnsi="Times New Roman" w:cs="Times New Roman"/>
          <w:b/>
          <w:bCs/>
          <w:sz w:val="24"/>
          <w:szCs w:val="24"/>
        </w:rPr>
        <w:t xml:space="preserve">oraz przemoc, pomocy psychospołecznej i prawnej: </w:t>
      </w:r>
    </w:p>
    <w:p w:rsidR="009731AC" w:rsidRPr="007C429F" w:rsidRDefault="009731AC" w:rsidP="002B3E39">
      <w:pPr>
        <w:pStyle w:val="ListParagraph"/>
        <w:numPr>
          <w:ilvl w:val="0"/>
          <w:numId w:val="28"/>
        </w:numPr>
        <w:rPr>
          <w:rFonts w:ascii="Times New Roman" w:hAnsi="Times New Roman" w:cs="Times New Roman"/>
          <w:i/>
          <w:iCs/>
          <w:sz w:val="24"/>
          <w:szCs w:val="24"/>
        </w:rPr>
      </w:pPr>
      <w:r w:rsidRPr="007C429F">
        <w:rPr>
          <w:rFonts w:ascii="Times New Roman" w:hAnsi="Times New Roman" w:cs="Times New Roman"/>
          <w:sz w:val="24"/>
          <w:szCs w:val="24"/>
        </w:rPr>
        <w:t>finansowanie działalności Świetlicy wiejskiej w Świekatowie</w:t>
      </w:r>
    </w:p>
    <w:p w:rsidR="009731AC" w:rsidRPr="007C429F" w:rsidRDefault="009731A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9731AC" w:rsidRPr="007C429F" w:rsidRDefault="009731AC" w:rsidP="002B3E39">
      <w:pPr>
        <w:pStyle w:val="ListParagraph"/>
        <w:numPr>
          <w:ilvl w:val="0"/>
          <w:numId w:val="28"/>
        </w:numPr>
        <w:rPr>
          <w:rFonts w:ascii="Times New Roman" w:hAnsi="Times New Roman" w:cs="Times New Roman"/>
          <w:i/>
          <w:iCs/>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9731AC" w:rsidRPr="007C429F" w:rsidRDefault="009731AC" w:rsidP="00A15DBC">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motywowanie osób uzależnionych do podjęcia leczenia odwykowego w szpitalu, </w:t>
      </w:r>
    </w:p>
    <w:p w:rsidR="009731AC" w:rsidRPr="007C429F" w:rsidRDefault="009731AC" w:rsidP="00C649A1">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motywowanie osób pijących: szkodliwie i r</w:t>
      </w:r>
      <w:r>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 – czynnym 4 godziny w miesiącu</w:t>
      </w:r>
    </w:p>
    <w:p w:rsidR="009731AC" w:rsidRPr="007C429F" w:rsidRDefault="009731AC" w:rsidP="00587053">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II.4. Wzrost wiedzy społeczeństwa (dzieci, młodzieży, rodziców, dorosłych mieszkańców gminy) na temat skutków nadużywania alkoholu, narkotyków, możliwości przeciwdziałania zjawisku</w:t>
      </w:r>
    </w:p>
    <w:p w:rsidR="009731AC" w:rsidRPr="007C429F" w:rsidRDefault="009731AC" w:rsidP="00587053">
      <w:pPr>
        <w:spacing w:after="0" w:line="240" w:lineRule="auto"/>
        <w:rPr>
          <w:rFonts w:ascii="Times New Roman" w:hAnsi="Times New Roman" w:cs="Times New Roman"/>
          <w:b/>
          <w:bCs/>
          <w:sz w:val="24"/>
          <w:szCs w:val="24"/>
        </w:rPr>
      </w:pP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1) współpraca z dyrektorami szkoły w celu podejmowania wspólnych działań o charakterze profilaktyczno-naprawczym w sprawach indywidualnych uczniów, </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 </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 w ogólnopolskiej kampanii profilaktycznej „Zachowaj Trzeźwy Umysł”, </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aktywny udział w ogólnopolskiej kampanii „Postaw na Rodzinę!”, </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5) promocja wśród dorosłych mieszkańców gminy ogólnopolskich kampanii, min. poprzez rozprowadzanie materiałów edukacyjnych,  </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Pr>
          <w:rFonts w:ascii="Times New Roman" w:hAnsi="Times New Roman" w:cs="Times New Roman"/>
          <w:sz w:val="24"/>
          <w:szCs w:val="24"/>
        </w:rPr>
        <w:t xml:space="preserve"> oraz seniorów</w:t>
      </w:r>
      <w:r w:rsidRPr="007C429F">
        <w:rPr>
          <w:rFonts w:ascii="Times New Roman" w:hAnsi="Times New Roman" w:cs="Times New Roman"/>
          <w:sz w:val="24"/>
          <w:szCs w:val="24"/>
        </w:rPr>
        <w:t xml:space="preserve">, np. Andrzejki, Mikołajki, Choinka Noworoczna, festyny, turnieje sportowe,  </w:t>
      </w:r>
    </w:p>
    <w:p w:rsidR="009731AC" w:rsidRPr="007C429F" w:rsidRDefault="009731AC"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Pr="007C429F">
        <w:rPr>
          <w:rFonts w:ascii="Times New Roman" w:hAnsi="Times New Roman" w:cs="Times New Roman"/>
          <w:sz w:val="24"/>
          <w:szCs w:val="24"/>
        </w:rPr>
        <w:t>) zorganizowanie letniego wyjazdu nad morze dla rodzin zagrożonych uzależnieniami  oraz zagrożonych przemocą</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10) organizowanie spotkań, prelekcji i szkoleń ze specjalistami w dziedzinie profilaktyki</w:t>
      </w:r>
      <w:r>
        <w:rPr>
          <w:rFonts w:ascii="Times New Roman" w:hAnsi="Times New Roman" w:cs="Times New Roman"/>
          <w:sz w:val="24"/>
          <w:szCs w:val="24"/>
        </w:rPr>
        <w:t xml:space="preserve"> rożnych uzależnień dla różnych grup wiekowych</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11) organizowanie i finansowanie szkoleń dla Komisji i Zespołu Interdyscyplinarnego,  realizujących Gminny Program Profilaktyki Rozwiązywania Problemów Alkoholowych</w:t>
      </w:r>
      <w:r>
        <w:rPr>
          <w:rFonts w:ascii="Times New Roman" w:hAnsi="Times New Roman" w:cs="Times New Roman"/>
          <w:sz w:val="24"/>
          <w:szCs w:val="24"/>
        </w:rPr>
        <w:t xml:space="preserve"> i Przeciwdziałania Narkomanii</w:t>
      </w:r>
    </w:p>
    <w:p w:rsidR="009731AC" w:rsidRPr="007C429F" w:rsidRDefault="009731A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12)  organizowanie warsztatów, seminariów dla nauczycieli z zakresu zachowań problemowych dzieci i młodzieży,</w:t>
      </w:r>
    </w:p>
    <w:p w:rsidR="009731AC" w:rsidRPr="007C429F" w:rsidRDefault="009731AC" w:rsidP="00587053">
      <w:pPr>
        <w:spacing w:after="0" w:line="240" w:lineRule="auto"/>
        <w:rPr>
          <w:rFonts w:ascii="Times New Roman" w:hAnsi="Times New Roman" w:cs="Times New Roman"/>
          <w:sz w:val="24"/>
          <w:szCs w:val="24"/>
        </w:rPr>
      </w:pPr>
      <w:r w:rsidRPr="007C429F">
        <w:rPr>
          <w:rStyle w:val="Strong"/>
          <w:rFonts w:ascii="Times New Roman" w:hAnsi="Times New Roman" w:cs="Times New Roman"/>
          <w:b w:val="0"/>
          <w:bCs w:val="0"/>
          <w:sz w:val="24"/>
          <w:szCs w:val="24"/>
        </w:rPr>
        <w:t xml:space="preserve">13)wspomaganie działalności instytucji, stowarzyszeń i osób fizycznych służącej rozwiązywaniu problemów alkoholowych </w:t>
      </w:r>
      <w:r>
        <w:rPr>
          <w:rStyle w:val="Strong"/>
          <w:rFonts w:ascii="Times New Roman" w:hAnsi="Times New Roman" w:cs="Times New Roman"/>
          <w:b w:val="0"/>
          <w:bCs w:val="0"/>
          <w:sz w:val="24"/>
          <w:szCs w:val="24"/>
        </w:rPr>
        <w:t>i uzależnień</w:t>
      </w:r>
    </w:p>
    <w:p w:rsidR="009731AC"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14) Prowadzenie profilaktyki Senioralnej</w:t>
      </w:r>
    </w:p>
    <w:p w:rsidR="009731AC" w:rsidRDefault="009731AC" w:rsidP="00C649A1">
      <w:pPr>
        <w:spacing w:after="0" w:line="240" w:lineRule="auto"/>
        <w:rPr>
          <w:rFonts w:ascii="Times New Roman" w:hAnsi="Times New Roman" w:cs="Times New Roman"/>
          <w:sz w:val="24"/>
          <w:szCs w:val="24"/>
          <w:lang w:eastAsia="pl-PL"/>
        </w:rPr>
      </w:pPr>
    </w:p>
    <w:p w:rsidR="009731AC" w:rsidRPr="007C429F" w:rsidRDefault="009731AC" w:rsidP="00C649A1">
      <w:pPr>
        <w:spacing w:after="0" w:line="240" w:lineRule="auto"/>
        <w:rPr>
          <w:rFonts w:ascii="Times New Roman" w:hAnsi="Times New Roman" w:cs="Times New Roman"/>
          <w:sz w:val="24"/>
          <w:szCs w:val="24"/>
        </w:rPr>
      </w:pPr>
      <w:r w:rsidRPr="00571DD0">
        <w:rPr>
          <w:rFonts w:ascii="Times New Roman" w:hAnsi="Times New Roman" w:cs="Times New Roman"/>
          <w:sz w:val="24"/>
          <w:szCs w:val="24"/>
          <w:lang w:eastAsia="pl-PL"/>
        </w:rPr>
        <w:t>FORMY DZIAŁAŃ:</w:t>
      </w:r>
      <w:r w:rsidRPr="00571DD0">
        <w:rPr>
          <w:rFonts w:ascii="Times New Roman" w:hAnsi="Times New Roman" w:cs="Times New Roman"/>
          <w:sz w:val="24"/>
          <w:szCs w:val="24"/>
          <w:lang w:eastAsia="pl-PL"/>
        </w:rPr>
        <w:br/>
        <w:t>1) cykliczne zajęcia o charakterze edukacyjno – profilaktycznym – zajęcia m.in. z kształowania umiejętności społecznych, zdrowego stylu życia, świadomości zagrożeń płynących z nadużywania alkoholu</w:t>
      </w:r>
      <w:r>
        <w:rPr>
          <w:rFonts w:ascii="Times New Roman" w:hAnsi="Times New Roman" w:cs="Times New Roman"/>
          <w:sz w:val="24"/>
          <w:szCs w:val="24"/>
          <w:lang w:eastAsia="pl-PL"/>
        </w:rPr>
        <w:t>, narkotyków, używek</w:t>
      </w:r>
      <w:r w:rsidRPr="00571DD0">
        <w:rPr>
          <w:rFonts w:ascii="Times New Roman" w:hAnsi="Times New Roman" w:cs="Times New Roman"/>
          <w:sz w:val="24"/>
          <w:szCs w:val="24"/>
          <w:lang w:eastAsia="pl-PL"/>
        </w:rPr>
        <w:t xml:space="preserve"> etc.</w:t>
      </w:r>
      <w:r w:rsidRPr="00571DD0">
        <w:rPr>
          <w:rFonts w:ascii="Times New Roman" w:hAnsi="Times New Roman" w:cs="Times New Roman"/>
          <w:sz w:val="24"/>
          <w:szCs w:val="24"/>
          <w:lang w:eastAsia="pl-PL"/>
        </w:rPr>
        <w:br/>
        <w:t>2) organizacja spotkań tematycznych oraz integrujących o charakterze okolicznościowym m.in: spotkania świąteczne, warsztaty tematyczne.</w:t>
      </w:r>
      <w:r w:rsidRPr="00571DD0">
        <w:rPr>
          <w:rFonts w:ascii="Times New Roman" w:hAnsi="Times New Roman" w:cs="Times New Roman"/>
          <w:sz w:val="24"/>
          <w:szCs w:val="24"/>
          <w:lang w:eastAsia="pl-PL"/>
        </w:rPr>
        <w:br/>
        <w:t>3) alternatywne formy spędzania wolnego czasu dla seniorów, wdrażanie do aktywnego stylu życia-warsztaty rękodzielnicze, artystyczne, wyjścia do placówek kultury itp.</w:t>
      </w:r>
      <w:r w:rsidRPr="00571DD0">
        <w:rPr>
          <w:rFonts w:ascii="Times New Roman" w:hAnsi="Times New Roman" w:cs="Times New Roman"/>
          <w:sz w:val="24"/>
          <w:szCs w:val="24"/>
          <w:lang w:eastAsia="pl-PL"/>
        </w:rPr>
        <w:br/>
        <w:t>4) integracja międzypokoleniowa- dzielenie się doświadczeniami z młodzieżą, uczenie się od siebie nawzajem</w:t>
      </w:r>
      <w:r w:rsidRPr="00480E26">
        <w:rPr>
          <w:rFonts w:ascii="inherit" w:hAnsi="inherit" w:cs="inherit"/>
          <w:sz w:val="21"/>
          <w:szCs w:val="21"/>
          <w:lang w:eastAsia="pl-PL"/>
        </w:rPr>
        <w:t>.</w:t>
      </w:r>
    </w:p>
    <w:p w:rsidR="009731AC" w:rsidRPr="007C429F" w:rsidRDefault="009731AC" w:rsidP="00C649A1">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II.5. Ograniczanie skali zjawiska uzależnienia od alkoholu</w:t>
      </w:r>
      <w:r>
        <w:rPr>
          <w:rFonts w:ascii="Times New Roman" w:hAnsi="Times New Roman" w:cs="Times New Roman"/>
          <w:b/>
          <w:bCs/>
          <w:sz w:val="24"/>
          <w:szCs w:val="24"/>
        </w:rPr>
        <w:t xml:space="preserve"> oraz narkotyków</w:t>
      </w:r>
      <w:r w:rsidRPr="007C429F">
        <w:rPr>
          <w:rFonts w:ascii="Times New Roman" w:hAnsi="Times New Roman" w:cs="Times New Roman"/>
          <w:b/>
          <w:bCs/>
          <w:sz w:val="24"/>
          <w:szCs w:val="24"/>
        </w:rPr>
        <w:t>:</w:t>
      </w:r>
    </w:p>
    <w:p w:rsidR="009731AC" w:rsidRPr="007C429F" w:rsidRDefault="009731AC" w:rsidP="00C649A1">
      <w:pPr>
        <w:spacing w:after="0" w:line="240" w:lineRule="auto"/>
        <w:rPr>
          <w:rFonts w:ascii="Times New Roman" w:hAnsi="Times New Roman" w:cs="Times New Roman"/>
          <w:b/>
          <w:bCs/>
          <w:sz w:val="24"/>
          <w:szCs w:val="24"/>
        </w:rPr>
      </w:pP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poddanymi leczeniu odwykowemu,</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 podawanie napojów alkoholowych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2. Kontrolę przeprowadzają upoważnieni przez Wójta Gminy członkowie GKP i RPA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3. Kontrole przeprowadzają co najmniej trzy osoby.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Zakres kontroli obejmuje: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zgodność prowadzonej sprzedaży napojów alkoholowych z aktualnym zezwoleniem, </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9731AC" w:rsidRPr="007C429F" w:rsidRDefault="009731A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9731AC" w:rsidRPr="007C429F" w:rsidRDefault="009731AC" w:rsidP="00F7666E">
      <w:pPr>
        <w:spacing w:after="0" w:line="240" w:lineRule="auto"/>
        <w:rPr>
          <w:rStyle w:val="Strong"/>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Strong"/>
          <w:rFonts w:ascii="Times New Roman" w:hAnsi="Times New Roman" w:cs="Times New Roman"/>
          <w:sz w:val="24"/>
          <w:szCs w:val="24"/>
        </w:rPr>
        <w:t>Monitorowanie środowiska lokalnego z zakresu problematyki uzależnień i przemocy.</w:t>
      </w:r>
    </w:p>
    <w:p w:rsidR="009731AC" w:rsidRPr="007C429F" w:rsidRDefault="009731AC" w:rsidP="00F7666E">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9731AC" w:rsidRPr="007C429F" w:rsidRDefault="009731AC" w:rsidP="00F7666E">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III. Kompetencje, zasady wynagradzania Gminnej Komisji Rozwiązywania Problemów Alkoholowych</w:t>
      </w:r>
    </w:p>
    <w:p w:rsidR="009731AC" w:rsidRPr="007C429F" w:rsidRDefault="009731AC" w:rsidP="00F7666E">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 w gminie Świekatowo, składa się z 5-ciu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9731AC" w:rsidRPr="007C429F" w:rsidRDefault="009731AC" w:rsidP="00F7666E">
      <w:pPr>
        <w:jc w:val="center"/>
        <w:rPr>
          <w:rFonts w:ascii="Times New Roman" w:hAnsi="Times New Roman" w:cs="Times New Roman"/>
          <w:b/>
          <w:bCs/>
          <w:sz w:val="24"/>
          <w:szCs w:val="24"/>
        </w:rPr>
      </w:pPr>
      <w:r w:rsidRPr="007C429F">
        <w:rPr>
          <w:rFonts w:ascii="Times New Roman" w:hAnsi="Times New Roman" w:cs="Times New Roman"/>
          <w:b/>
          <w:bCs/>
          <w:sz w:val="24"/>
          <w:szCs w:val="24"/>
        </w:rPr>
        <w:t>Do zadań Komisji należy m.in.</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inicjowanie</w:t>
      </w:r>
      <w:r w:rsidRPr="007C429F">
        <w:rPr>
          <w:rFonts w:ascii="Times New Roman" w:hAnsi="Times New Roman" w:cs="Times New Roman"/>
          <w:sz w:val="24"/>
          <w:szCs w:val="24"/>
        </w:rPr>
        <w:tab/>
        <w:t>i opiniowanie</w:t>
      </w:r>
      <w:r w:rsidRPr="007C429F">
        <w:rPr>
          <w:rFonts w:ascii="Times New Roman" w:hAnsi="Times New Roman" w:cs="Times New Roman"/>
          <w:sz w:val="24"/>
          <w:szCs w:val="24"/>
        </w:rPr>
        <w:tab/>
        <w:t>zadań</w:t>
      </w:r>
      <w:r w:rsidRPr="007C429F">
        <w:rPr>
          <w:rFonts w:ascii="Times New Roman" w:hAnsi="Times New Roman" w:cs="Times New Roman"/>
          <w:sz w:val="24"/>
          <w:szCs w:val="24"/>
        </w:rPr>
        <w:tab/>
        <w:t>zawartych w Gminnym Programie Profilaktyki</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Rozwiązywania Problemów Alkoholowy</w:t>
      </w:r>
      <w:r>
        <w:rPr>
          <w:rFonts w:ascii="Times New Roman" w:hAnsi="Times New Roman" w:cs="Times New Roman"/>
          <w:sz w:val="24"/>
          <w:szCs w:val="24"/>
        </w:rPr>
        <w:t>ch i Przeciwdziałania Narkomanii</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wykonywanie Gminnego Programu Profilaktyki i Rozwiązywania Problemów Alkoholowych</w:t>
      </w:r>
      <w:r>
        <w:rPr>
          <w:rFonts w:ascii="Times New Roman" w:hAnsi="Times New Roman" w:cs="Times New Roman"/>
          <w:sz w:val="24"/>
          <w:szCs w:val="24"/>
        </w:rPr>
        <w:t xml:space="preserve"> i Przeciwdziałania Narkomanii </w:t>
      </w:r>
      <w:r w:rsidRPr="007C429F">
        <w:rPr>
          <w:rFonts w:ascii="Times New Roman" w:hAnsi="Times New Roman" w:cs="Times New Roman"/>
          <w:sz w:val="24"/>
          <w:szCs w:val="24"/>
        </w:rPr>
        <w:t xml:space="preserve"> i składanie sprawozdania Radzie Gminy,</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propagowanie w społeczności lokalnej abstynencji i trzeźwości,</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aktywne reagowanie na łamanie ustawy o wychowaniu w trzeźwości i przeciwdziałanie alkoholizmowi,</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 zezwoleń na sprzedaż i podawanie napojów alkoholowych,</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w:t>
      </w:r>
      <w:r w:rsidRPr="007C429F">
        <w:rPr>
          <w:rFonts w:ascii="Times New Roman" w:hAnsi="Times New Roman" w:cs="Times New Roman"/>
          <w:sz w:val="24"/>
          <w:szCs w:val="24"/>
        </w:rPr>
        <w:tab/>
        <w:t>decyzji</w:t>
      </w:r>
      <w:r w:rsidRPr="007C429F">
        <w:rPr>
          <w:rFonts w:ascii="Times New Roman" w:hAnsi="Times New Roman" w:cs="Times New Roman"/>
          <w:sz w:val="24"/>
          <w:szCs w:val="24"/>
        </w:rPr>
        <w:tab/>
        <w:t>o cofaniu  zezwoleń</w:t>
      </w:r>
      <w:r w:rsidRPr="007C429F">
        <w:rPr>
          <w:rFonts w:ascii="Times New Roman" w:hAnsi="Times New Roman" w:cs="Times New Roman"/>
          <w:sz w:val="24"/>
          <w:szCs w:val="24"/>
        </w:rPr>
        <w:tab/>
        <w:t>w przypadku</w:t>
      </w:r>
      <w:r w:rsidRPr="007C429F">
        <w:rPr>
          <w:rFonts w:ascii="Times New Roman" w:hAnsi="Times New Roman" w:cs="Times New Roman"/>
          <w:sz w:val="24"/>
          <w:szCs w:val="24"/>
        </w:rPr>
        <w:tab/>
        <w:t>zakazu</w:t>
      </w:r>
      <w:r w:rsidRPr="007C429F">
        <w:rPr>
          <w:rFonts w:ascii="Times New Roman" w:hAnsi="Times New Roman" w:cs="Times New Roman"/>
          <w:sz w:val="24"/>
          <w:szCs w:val="24"/>
        </w:rPr>
        <w:tab/>
        <w:t>sprzedaży alkoholu nieletnim i nietrzeźwym,</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podejmowanie czynności zmierzających do objęcia leczeniem i rehabilitacją</w:t>
      </w:r>
      <w:r>
        <w:rPr>
          <w:rFonts w:ascii="Times New Roman" w:hAnsi="Times New Roman" w:cs="Times New Roman"/>
          <w:sz w:val="24"/>
          <w:szCs w:val="24"/>
        </w:rPr>
        <w:t xml:space="preserve"> osób uzależnionych od alkoholu i narkotyków,</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tym osobom i członkom ich rodzin oraz kierowanie na badanie dotyczące ust</w:t>
      </w:r>
      <w:r>
        <w:rPr>
          <w:rFonts w:ascii="Times New Roman" w:hAnsi="Times New Roman" w:cs="Times New Roman"/>
          <w:sz w:val="24"/>
          <w:szCs w:val="24"/>
        </w:rPr>
        <w:t>alenia uzależnienia od alkoholu i narkotyków,</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kuratorom sądowym wykonującym nadzór nad osobami poddanymi leczeniu odwykowemu,</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współdziałanie z Kościołem Katolickim w zakresie wychowywania w trzeźwości i przeciwdziałania alkoholizmowi,</w:t>
      </w:r>
    </w:p>
    <w:p w:rsidR="009731AC" w:rsidRPr="007C429F" w:rsidRDefault="009731A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dokonywanie kontroli placówek handlowych pod</w:t>
      </w:r>
      <w:r w:rsidRPr="007C429F">
        <w:rPr>
          <w:rFonts w:ascii="Times New Roman" w:hAnsi="Times New Roman" w:cs="Times New Roman"/>
          <w:sz w:val="24"/>
          <w:szCs w:val="24"/>
        </w:rPr>
        <w:tab/>
        <w:t>kątem</w:t>
      </w:r>
      <w:r w:rsidRPr="007C429F">
        <w:rPr>
          <w:rFonts w:ascii="Times New Roman" w:hAnsi="Times New Roman" w:cs="Times New Roman"/>
          <w:sz w:val="24"/>
          <w:szCs w:val="24"/>
        </w:rPr>
        <w:tab/>
        <w:t>przestrzegania</w:t>
      </w:r>
      <w:r w:rsidRPr="007C429F">
        <w:rPr>
          <w:rFonts w:ascii="Times New Roman" w:hAnsi="Times New Roman" w:cs="Times New Roman"/>
          <w:sz w:val="24"/>
          <w:szCs w:val="24"/>
        </w:rPr>
        <w:tab/>
        <w:t>ustawy</w:t>
      </w:r>
      <w:r w:rsidRPr="007C429F">
        <w:rPr>
          <w:rFonts w:ascii="Times New Roman" w:hAnsi="Times New Roman" w:cs="Times New Roman"/>
          <w:sz w:val="24"/>
          <w:szCs w:val="24"/>
        </w:rPr>
        <w:tab/>
        <w:t>o wychowaniu w trzeźwości i przeciwdziałaniu alkoholizmowi.</w:t>
      </w:r>
    </w:p>
    <w:p w:rsidR="009731AC" w:rsidRPr="007C429F" w:rsidRDefault="009731AC" w:rsidP="000C48C9">
      <w:pPr>
        <w:spacing w:after="0" w:line="240" w:lineRule="auto"/>
        <w:rPr>
          <w:rStyle w:val="Strong"/>
          <w:rFonts w:ascii="Times New Roman" w:hAnsi="Times New Roman" w:cs="Times New Roman"/>
          <w:sz w:val="24"/>
          <w:szCs w:val="24"/>
        </w:rPr>
      </w:pPr>
      <w:r w:rsidRPr="007C429F">
        <w:rPr>
          <w:rStyle w:val="Strong"/>
          <w:rFonts w:ascii="Times New Roman" w:hAnsi="Times New Roman" w:cs="Times New Roman"/>
          <w:sz w:val="24"/>
          <w:szCs w:val="24"/>
        </w:rPr>
        <w:t>IV. Zasady finansowania programu:</w:t>
      </w:r>
    </w:p>
    <w:p w:rsidR="009731AC" w:rsidRPr="007C429F" w:rsidRDefault="009731AC"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9731AC" w:rsidRPr="007C429F" w:rsidRDefault="009731AC" w:rsidP="00E74AB5">
      <w:pPr>
        <w:spacing w:after="0" w:line="240" w:lineRule="auto"/>
        <w:rPr>
          <w:rFonts w:ascii="Times New Roman" w:hAnsi="Times New Roman" w:cs="Times New Roman"/>
          <w:b/>
          <w:bCs/>
          <w:sz w:val="24"/>
          <w:szCs w:val="24"/>
        </w:rPr>
      </w:pPr>
      <w:r w:rsidRPr="007C429F">
        <w:rPr>
          <w:rFonts w:ascii="Times New Roman" w:hAnsi="Times New Roman" w:cs="Times New Roman"/>
          <w:sz w:val="24"/>
          <w:szCs w:val="24"/>
        </w:rPr>
        <w:t xml:space="preserve"> Zgodnie z art.4</w:t>
      </w:r>
      <w:r w:rsidRPr="007C429F">
        <w:rPr>
          <w:rFonts w:ascii="Times New Roman" w:hAnsi="Times New Roman" w:cs="Times New Roman"/>
          <w:sz w:val="24"/>
          <w:szCs w:val="24"/>
          <w:vertAlign w:val="superscript"/>
        </w:rPr>
        <w:t>1</w:t>
      </w:r>
      <w:r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9731AC" w:rsidRPr="007C429F" w:rsidRDefault="009731A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dla każdego członka Gminnej Komisji Rozwiązywania Problemów Alkoholowych  w</w:t>
      </w:r>
    </w:p>
    <w:p w:rsidR="009731AC" w:rsidRPr="007C429F" w:rsidRDefault="009731A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wysokości 200 zł brutto</w:t>
      </w:r>
    </w:p>
    <w:p w:rsidR="009731AC" w:rsidRPr="007C429F" w:rsidRDefault="009731A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dla przewodniczącego i sekretarza Gminnej Komisji Rozwiązywania Problemów </w:t>
      </w:r>
    </w:p>
    <w:p w:rsidR="009731AC" w:rsidRPr="007C429F" w:rsidRDefault="009731A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Alkoholowych w wysokości 250zł  brutto</w:t>
      </w:r>
    </w:p>
    <w:p w:rsidR="009731AC" w:rsidRPr="007C429F" w:rsidRDefault="009731A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9731AC" w:rsidRPr="007C429F" w:rsidRDefault="009731AC" w:rsidP="000C48C9">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 xml:space="preserve">   Podstawą wypłaty wynagrodzeń za udział w posiedzeniu Komisji są listy obecności.</w:t>
      </w:r>
    </w:p>
    <w:p w:rsidR="009731AC" w:rsidRDefault="009731AC" w:rsidP="000C48C9">
      <w:pPr>
        <w:pStyle w:val="BodyText3"/>
        <w:rPr>
          <w:rFonts w:cs="Calibri"/>
        </w:rPr>
      </w:pPr>
    </w:p>
    <w:p w:rsidR="009731AC" w:rsidRPr="007C429F" w:rsidRDefault="009731AC" w:rsidP="000C48C9">
      <w:pPr>
        <w:pStyle w:val="BodyText3"/>
      </w:pPr>
      <w:r w:rsidRPr="007C429F">
        <w:t xml:space="preserve">V. Realizatorzy zadań zaplanowanych w Gminnym Programie Profilaktyki i Rozwiązywania Problemów Alkoholowych </w:t>
      </w:r>
      <w:r>
        <w:t xml:space="preserve"> i Narkomanii </w:t>
      </w:r>
      <w:r w:rsidRPr="007C429F">
        <w:t>dla Gminy Świekatowo:</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Rada Gminy Świekatowo.</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Wójt Gminy Świekatowo.</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Urząd Gminy Świekatowo</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Gminny Ośrodek Pomocy Społecznej.</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Szkoła Podstawowa w Świekatowie.</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Biblioteka Publiczna w Świekatowie</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Policja oraz Sąd i Prokuratura.</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Podmioty gospodarcze.</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Środki masowego przekazu.</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Kościół</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Służba Zdrowia</w:t>
      </w:r>
    </w:p>
    <w:p w:rsidR="009731AC" w:rsidRPr="007C429F" w:rsidRDefault="009731A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9731AC" w:rsidRPr="007C429F" w:rsidRDefault="009731AC" w:rsidP="00BB0F8D">
      <w:pPr>
        <w:jc w:val="center"/>
        <w:rPr>
          <w:rFonts w:ascii="Times New Roman" w:hAnsi="Times New Roman" w:cs="Times New Roman"/>
          <w:sz w:val="24"/>
          <w:szCs w:val="24"/>
        </w:rPr>
      </w:pPr>
    </w:p>
    <w:p w:rsidR="009731AC" w:rsidRDefault="009731A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color w:val="000000"/>
          <w:sz w:val="24"/>
          <w:szCs w:val="24"/>
          <w:u w:val="single"/>
        </w:rPr>
      </w:pPr>
    </w:p>
    <w:p w:rsidR="009731AC" w:rsidRPr="00A5528D" w:rsidRDefault="009731A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color w:val="000000"/>
          <w:sz w:val="24"/>
          <w:szCs w:val="24"/>
          <w:u w:val="single"/>
        </w:rPr>
      </w:pPr>
      <w:r w:rsidRPr="00A5528D">
        <w:rPr>
          <w:rFonts w:ascii="Times New Roman" w:hAnsi="Times New Roman" w:cs="Times New Roman"/>
          <w:b/>
          <w:bCs/>
          <w:color w:val="000000"/>
          <w:sz w:val="24"/>
          <w:szCs w:val="24"/>
          <w:u w:val="single"/>
        </w:rPr>
        <w:t>Plan wydatków:</w:t>
      </w:r>
    </w:p>
    <w:p w:rsidR="009731AC" w:rsidRPr="00D24ED5" w:rsidRDefault="009731A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sz w:val="24"/>
          <w:szCs w:val="24"/>
        </w:rPr>
      </w:pPr>
      <w:r w:rsidRPr="00A5528D">
        <w:rPr>
          <w:rFonts w:ascii="Times New Roman" w:hAnsi="Times New Roman" w:cs="Times New Roman"/>
          <w:color w:val="000000"/>
          <w:sz w:val="24"/>
          <w:szCs w:val="24"/>
          <w:u w:val="single"/>
        </w:rPr>
        <w:t xml:space="preserve">Rozdział 85153 </w:t>
      </w:r>
      <w:r w:rsidRPr="00D24ED5">
        <w:rPr>
          <w:rFonts w:ascii="Times New Roman" w:hAnsi="Times New Roman" w:cs="Times New Roman"/>
          <w:b/>
          <w:bCs/>
          <w:color w:val="000000"/>
          <w:sz w:val="24"/>
          <w:szCs w:val="24"/>
        </w:rPr>
        <w:t>Zwalczanie narkomanii 6.000,00 zł</w:t>
      </w:r>
    </w:p>
    <w:p w:rsidR="009731AC" w:rsidRPr="00A5528D" w:rsidRDefault="009731AC" w:rsidP="0074000D">
      <w:pPr>
        <w:pStyle w:val="Heading"/>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W rozdziale tym zaplanowano środki na szkolenia</w:t>
      </w:r>
      <w:r>
        <w:rPr>
          <w:rFonts w:ascii="Times New Roman" w:hAnsi="Times New Roman" w:cs="Times New Roman"/>
          <w:color w:val="000000"/>
          <w:sz w:val="24"/>
          <w:szCs w:val="24"/>
        </w:rPr>
        <w:t>,</w:t>
      </w:r>
      <w:r w:rsidRPr="00A5528D">
        <w:rPr>
          <w:rFonts w:ascii="Times New Roman" w:hAnsi="Times New Roman" w:cs="Times New Roman"/>
          <w:color w:val="000000"/>
          <w:sz w:val="24"/>
          <w:szCs w:val="24"/>
        </w:rPr>
        <w:t xml:space="preserve"> materiały profilaktyczno-szkoleniowe i na program profilaktyczny w kwocie 6.000,00 zł.</w:t>
      </w:r>
    </w:p>
    <w:p w:rsidR="009731AC" w:rsidRPr="00FB1725" w:rsidRDefault="009731AC" w:rsidP="0074000D">
      <w:pPr>
        <w:pStyle w:val="Heading"/>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rPr>
          <w:rFonts w:ascii="Times New Roman" w:hAnsi="Times New Roman" w:cs="Times New Roman"/>
          <w:b/>
          <w:bCs/>
          <w:sz w:val="24"/>
          <w:szCs w:val="24"/>
        </w:rPr>
      </w:pPr>
      <w:r w:rsidRPr="00A5528D">
        <w:rPr>
          <w:rFonts w:ascii="Times New Roman" w:hAnsi="Times New Roman" w:cs="Times New Roman"/>
          <w:color w:val="000000"/>
          <w:sz w:val="24"/>
          <w:szCs w:val="24"/>
          <w:u w:val="single"/>
        </w:rPr>
        <w:t xml:space="preserve">Rozdział 85154 </w:t>
      </w:r>
      <w:r w:rsidRPr="00FB1725">
        <w:rPr>
          <w:rFonts w:ascii="Times New Roman" w:hAnsi="Times New Roman" w:cs="Times New Roman"/>
          <w:b/>
          <w:bCs/>
          <w:color w:val="000000"/>
          <w:sz w:val="24"/>
          <w:szCs w:val="24"/>
        </w:rPr>
        <w:t>Przeciwdziałanie alkoholizmowi 47.000,00 zł</w:t>
      </w:r>
    </w:p>
    <w:p w:rsidR="009731AC" w:rsidRPr="00A5528D" w:rsidRDefault="009731AC" w:rsidP="0074000D">
      <w:pPr>
        <w:pStyle w:val="Heading"/>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Gwarantowane środki w tym rozdziale są przeznaczone na realizację programu profilaktyki</w:t>
      </w:r>
    </w:p>
    <w:p w:rsidR="009731AC" w:rsidRPr="00A5528D" w:rsidRDefault="009731AC" w:rsidP="0074000D">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i przeciwdział</w:t>
      </w:r>
      <w:r>
        <w:rPr>
          <w:rFonts w:ascii="Times New Roman" w:hAnsi="Times New Roman" w:cs="Times New Roman"/>
          <w:color w:val="000000"/>
          <w:sz w:val="24"/>
          <w:szCs w:val="24"/>
        </w:rPr>
        <w:t>ania alkoholizmowi w kwocie 47.0</w:t>
      </w:r>
      <w:r w:rsidRPr="00A5528D">
        <w:rPr>
          <w:rFonts w:ascii="Times New Roman" w:hAnsi="Times New Roman" w:cs="Times New Roman"/>
          <w:color w:val="000000"/>
          <w:sz w:val="24"/>
          <w:szCs w:val="24"/>
        </w:rPr>
        <w:t>00,00 zł w tym na :</w:t>
      </w:r>
    </w:p>
    <w:tbl>
      <w:tblPr>
        <w:tblW w:w="10812" w:type="dxa"/>
        <w:tblInd w:w="2" w:type="dxa"/>
        <w:tblLayout w:type="fixed"/>
        <w:tblCellMar>
          <w:left w:w="10" w:type="dxa"/>
          <w:right w:w="10" w:type="dxa"/>
        </w:tblCellMar>
        <w:tblLook w:val="0000"/>
      </w:tblPr>
      <w:tblGrid>
        <w:gridCol w:w="9026"/>
        <w:gridCol w:w="1786"/>
      </w:tblGrid>
      <w:tr w:rsidR="009731AC" w:rsidRPr="00A85DFF">
        <w:trPr>
          <w:trHeight w:val="633"/>
        </w:trPr>
        <w:tc>
          <w:tcPr>
            <w:tcW w:w="9026" w:type="dxa"/>
            <w:shd w:val="clear" w:color="auto" w:fill="FFFFFF"/>
          </w:tcPr>
          <w:p w:rsidR="009731AC" w:rsidRPr="00A5528D" w:rsidRDefault="009731AC" w:rsidP="00266E87">
            <w:pPr>
              <w:pStyle w:val="Heading"/>
              <w:tabs>
                <w:tab w:val="left" w:pos="-600"/>
                <w:tab w:val="left" w:pos="0"/>
                <w:tab w:val="left" w:pos="600"/>
                <w:tab w:val="left" w:pos="900"/>
                <w:tab w:val="left" w:pos="1410"/>
                <w:tab w:val="left" w:pos="1824"/>
                <w:tab w:val="left" w:pos="2532"/>
                <w:tab w:val="left" w:pos="3240"/>
                <w:tab w:val="left" w:pos="3948"/>
                <w:tab w:val="left" w:pos="4656"/>
                <w:tab w:val="left" w:pos="5364"/>
                <w:tab w:val="left" w:pos="6072"/>
                <w:tab w:val="left" w:pos="6780"/>
                <w:tab w:val="left" w:pos="7488"/>
                <w:tab w:val="left" w:pos="8196"/>
              </w:tabs>
              <w:suppressAutoHyphens w:val="0"/>
              <w:ind w:left="-300" w:firstLine="300"/>
              <w:rPr>
                <w:rFonts w:ascii="Times New Roman" w:hAnsi="Times New Roman" w:cs="Times New Roman"/>
                <w:sz w:val="24"/>
                <w:szCs w:val="24"/>
              </w:rPr>
            </w:pPr>
            <w:r w:rsidRPr="00A5528D">
              <w:rPr>
                <w:rFonts w:ascii="Times New Roman" w:hAnsi="Times New Roman" w:cs="Times New Roman"/>
                <w:color w:val="000000"/>
                <w:sz w:val="24"/>
                <w:szCs w:val="24"/>
              </w:rPr>
              <w:t>*dotację na opłacenie „Niebieskiej Linii” wg załącznika nr 6</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color w:val="000000"/>
                <w:sz w:val="24"/>
                <w:szCs w:val="24"/>
              </w:rPr>
              <w:t xml:space="preserve">    </w:t>
            </w:r>
            <w:r w:rsidRPr="00A5528D">
              <w:rPr>
                <w:rFonts w:ascii="Times New Roman" w:hAnsi="Times New Roman" w:cs="Times New Roman"/>
                <w:color w:val="000000"/>
                <w:sz w:val="24"/>
                <w:szCs w:val="24"/>
              </w:rPr>
              <w:t>200,00 zł</w:t>
            </w:r>
          </w:p>
        </w:tc>
      </w:tr>
      <w:tr w:rsidR="009731AC" w:rsidRPr="00A85DFF">
        <w:trPr>
          <w:trHeight w:val="905"/>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 działalność świetlic środowiskowych i Klubu Młodzieżowego z programem profilaktycznym</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14.220,00 zł</w:t>
            </w:r>
          </w:p>
        </w:tc>
      </w:tr>
      <w:tr w:rsidR="009731AC" w:rsidRPr="00A85DFF">
        <w:trPr>
          <w:trHeight w:val="633"/>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 szkolenia, warsztaty</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color w:val="000000"/>
                <w:sz w:val="24"/>
                <w:szCs w:val="24"/>
              </w:rPr>
              <w:t xml:space="preserve"> </w:t>
            </w:r>
            <w:r w:rsidRPr="00A5528D">
              <w:rPr>
                <w:rFonts w:ascii="Times New Roman" w:hAnsi="Times New Roman" w:cs="Times New Roman"/>
                <w:color w:val="000000"/>
                <w:sz w:val="24"/>
                <w:szCs w:val="24"/>
              </w:rPr>
              <w:t>2.000,00 zł</w:t>
            </w:r>
          </w:p>
        </w:tc>
      </w:tr>
      <w:tr w:rsidR="009731AC" w:rsidRPr="00A85DFF">
        <w:trPr>
          <w:trHeight w:val="905"/>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*organizację imprez i akcji środowiskowych</w:t>
            </w:r>
            <w:r>
              <w:rPr>
                <w:rFonts w:ascii="Times New Roman" w:hAnsi="Times New Roman" w:cs="Times New Roman"/>
                <w:color w:val="000000"/>
                <w:sz w:val="24"/>
                <w:szCs w:val="24"/>
              </w:rPr>
              <w:t xml:space="preserve"> /</w:t>
            </w:r>
            <w:r w:rsidRPr="00A5528D">
              <w:rPr>
                <w:rFonts w:ascii="Times New Roman" w:hAnsi="Times New Roman" w:cs="Times New Roman"/>
                <w:color w:val="000000"/>
                <w:sz w:val="24"/>
                <w:szCs w:val="24"/>
              </w:rPr>
              <w:t>Gminne Mikołajki z kiermaszem, Gwiazdka, Dzień Dziecka</w:t>
            </w:r>
            <w:r>
              <w:rPr>
                <w:rFonts w:ascii="Times New Roman" w:hAnsi="Times New Roman" w:cs="Times New Roman"/>
                <w:color w:val="000000"/>
                <w:sz w:val="24"/>
                <w:szCs w:val="24"/>
              </w:rPr>
              <w:t>,</w:t>
            </w:r>
            <w:r w:rsidRPr="00A5528D">
              <w:rPr>
                <w:rFonts w:ascii="Times New Roman" w:hAnsi="Times New Roman" w:cs="Times New Roman"/>
                <w:color w:val="000000"/>
                <w:sz w:val="24"/>
                <w:szCs w:val="24"/>
              </w:rPr>
              <w:t xml:space="preserve"> Bieg Pamięci/</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color w:val="000000"/>
                <w:sz w:val="24"/>
                <w:szCs w:val="24"/>
              </w:rPr>
              <w:t xml:space="preserve"> 4.5</w:t>
            </w:r>
            <w:r w:rsidRPr="00A5528D">
              <w:rPr>
                <w:rFonts w:ascii="Times New Roman" w:hAnsi="Times New Roman" w:cs="Times New Roman"/>
                <w:color w:val="000000"/>
                <w:sz w:val="24"/>
                <w:szCs w:val="24"/>
              </w:rPr>
              <w:t>30,00 zł</w:t>
            </w:r>
          </w:p>
        </w:tc>
      </w:tr>
      <w:tr w:rsidR="009731AC" w:rsidRPr="00A85DFF">
        <w:trPr>
          <w:trHeight w:val="624"/>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*wydatki komisji (realizacja zadań programu)</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11.800,00 zł</w:t>
            </w:r>
          </w:p>
        </w:tc>
      </w:tr>
      <w:tr w:rsidR="009731AC" w:rsidRPr="00A85DFF">
        <w:trPr>
          <w:trHeight w:val="633"/>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sz w:val="24"/>
                <w:szCs w:val="24"/>
              </w:rPr>
              <w:t>*Szkolny Dzień Profilaktyki w SP Świekatowo pn.: „ Bezpieczeństwo w wirtualnym świecie”</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sz w:val="24"/>
                <w:szCs w:val="24"/>
              </w:rPr>
              <w:t xml:space="preserve">  </w:t>
            </w:r>
            <w:r w:rsidRPr="00A5528D">
              <w:rPr>
                <w:rFonts w:ascii="Times New Roman" w:hAnsi="Times New Roman" w:cs="Times New Roman"/>
                <w:sz w:val="24"/>
                <w:szCs w:val="24"/>
              </w:rPr>
              <w:t>1.000,00 zł</w:t>
            </w:r>
          </w:p>
        </w:tc>
      </w:tr>
      <w:tr w:rsidR="009731AC" w:rsidRPr="00A85DFF">
        <w:trPr>
          <w:trHeight w:val="633"/>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color w:val="000000"/>
                <w:sz w:val="24"/>
                <w:szCs w:val="24"/>
              </w:rPr>
              <w:t>*działalność i utrzymanie punktu konsultacyjnego</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color w:val="000000"/>
                <w:sz w:val="24"/>
                <w:szCs w:val="24"/>
              </w:rPr>
              <w:t xml:space="preserve">  </w:t>
            </w:r>
            <w:r w:rsidRPr="00A5528D">
              <w:rPr>
                <w:rFonts w:ascii="Times New Roman" w:hAnsi="Times New Roman" w:cs="Times New Roman"/>
                <w:color w:val="000000"/>
                <w:sz w:val="24"/>
                <w:szCs w:val="24"/>
              </w:rPr>
              <w:t>4.500,00 zł</w:t>
            </w:r>
          </w:p>
        </w:tc>
      </w:tr>
      <w:tr w:rsidR="009731AC" w:rsidRPr="00A85DFF">
        <w:trPr>
          <w:trHeight w:val="633"/>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color w:val="000000"/>
                <w:sz w:val="24"/>
                <w:szCs w:val="24"/>
              </w:rPr>
            </w:pPr>
            <w:r w:rsidRPr="00A5528D">
              <w:rPr>
                <w:rFonts w:ascii="Times New Roman" w:hAnsi="Times New Roman" w:cs="Times New Roman"/>
                <w:color w:val="000000"/>
                <w:sz w:val="24"/>
                <w:szCs w:val="24"/>
              </w:rPr>
              <w:t>*profilaktyka senioralna</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A5528D">
              <w:rPr>
                <w:rFonts w:ascii="Times New Roman" w:hAnsi="Times New Roman" w:cs="Times New Roman"/>
                <w:color w:val="000000"/>
                <w:sz w:val="24"/>
                <w:szCs w:val="24"/>
              </w:rPr>
              <w:t>3.250,00 zł</w:t>
            </w:r>
          </w:p>
        </w:tc>
      </w:tr>
      <w:tr w:rsidR="009731AC" w:rsidRPr="00A85DFF">
        <w:trPr>
          <w:trHeight w:val="633"/>
        </w:trPr>
        <w:tc>
          <w:tcPr>
            <w:tcW w:w="9026" w:type="dxa"/>
            <w:shd w:val="clear" w:color="auto" w:fill="FFFFFF"/>
          </w:tcPr>
          <w:p w:rsidR="009731AC" w:rsidRPr="00A5528D"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A5528D">
              <w:rPr>
                <w:rFonts w:ascii="Times New Roman" w:hAnsi="Times New Roman" w:cs="Times New Roman"/>
                <w:sz w:val="24"/>
                <w:szCs w:val="24"/>
              </w:rPr>
              <w:t>*Festyn sportowo- rekreacyjny pod hasłem ”Uzależnia mnie tylko sport” w SP Świekatowo</w:t>
            </w:r>
          </w:p>
        </w:tc>
        <w:tc>
          <w:tcPr>
            <w:tcW w:w="1786" w:type="dxa"/>
            <w:shd w:val="clear" w:color="auto" w:fill="FFFFFF"/>
          </w:tcPr>
          <w:p w:rsidR="009731AC" w:rsidRPr="00A5528D"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sz w:val="24"/>
                <w:szCs w:val="24"/>
              </w:rPr>
              <w:t xml:space="preserve">  </w:t>
            </w:r>
            <w:r w:rsidRPr="00A5528D">
              <w:rPr>
                <w:rFonts w:ascii="Times New Roman" w:hAnsi="Times New Roman" w:cs="Times New Roman"/>
                <w:sz w:val="24"/>
                <w:szCs w:val="24"/>
              </w:rPr>
              <w:t>1.000,00 zł</w:t>
            </w:r>
          </w:p>
        </w:tc>
      </w:tr>
      <w:tr w:rsidR="009731AC" w:rsidRPr="00A85DFF">
        <w:trPr>
          <w:trHeight w:val="624"/>
        </w:trPr>
        <w:tc>
          <w:tcPr>
            <w:tcW w:w="9026" w:type="dxa"/>
            <w:shd w:val="clear" w:color="auto" w:fill="FFFFFF"/>
          </w:tcPr>
          <w:p w:rsidR="009731AC"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color w:val="000000"/>
                <w:sz w:val="24"/>
                <w:szCs w:val="24"/>
              </w:rPr>
            </w:pPr>
            <w:r w:rsidRPr="00D24ED5">
              <w:rPr>
                <w:rFonts w:ascii="Times New Roman" w:hAnsi="Times New Roman" w:cs="Times New Roman"/>
                <w:color w:val="000000"/>
                <w:sz w:val="24"/>
                <w:szCs w:val="24"/>
              </w:rPr>
              <w:t xml:space="preserve">*koszty badań biegłych sądowych </w:t>
            </w:r>
          </w:p>
          <w:p w:rsidR="009731AC" w:rsidRPr="00DB0B73" w:rsidRDefault="009731AC" w:rsidP="00DB0B73">
            <w:pPr>
              <w:rPr>
                <w:lang w:eastAsia="zh-CN"/>
              </w:rPr>
            </w:pPr>
          </w:p>
          <w:p w:rsidR="009731AC" w:rsidRPr="00D24ED5" w:rsidRDefault="009731AC" w:rsidP="00D144DE">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after="360"/>
              <w:rPr>
                <w:rFonts w:ascii="Times New Roman" w:hAnsi="Times New Roman" w:cs="Times New Roman"/>
                <w:sz w:val="24"/>
                <w:szCs w:val="24"/>
              </w:rPr>
            </w:pPr>
            <w:r w:rsidRPr="00D24ED5">
              <w:rPr>
                <w:rFonts w:ascii="Times New Roman" w:hAnsi="Times New Roman" w:cs="Times New Roman"/>
                <w:sz w:val="24"/>
                <w:szCs w:val="24"/>
              </w:rPr>
              <w:t xml:space="preserve">* Udział dzieci i młodzieży z rodzin dotkniętych problemem uzależnień lub nim zagrożonych w obozach, koloniach i innych formach  wypoczynku                    </w:t>
            </w:r>
            <w:r>
              <w:rPr>
                <w:rFonts w:ascii="Times New Roman" w:hAnsi="Times New Roman" w:cs="Times New Roman"/>
                <w:sz w:val="24"/>
                <w:szCs w:val="24"/>
              </w:rPr>
              <w:t xml:space="preserve">                     </w:t>
            </w:r>
          </w:p>
          <w:p w:rsidR="009731AC" w:rsidRPr="00A85DFF" w:rsidRDefault="009731AC" w:rsidP="00D24ED5">
            <w:pPr>
              <w:rPr>
                <w:rFonts w:ascii="Times New Roman" w:hAnsi="Times New Roman" w:cs="Times New Roman"/>
                <w:sz w:val="24"/>
                <w:szCs w:val="24"/>
              </w:rPr>
            </w:pPr>
            <w:r w:rsidRPr="00A85DFF">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9731AC" w:rsidRPr="00A85DFF" w:rsidRDefault="009731AC" w:rsidP="00266E87">
            <w:pPr>
              <w:spacing w:line="240" w:lineRule="auto"/>
              <w:rPr>
                <w:rFonts w:ascii="Times New Roman" w:hAnsi="Times New Roman" w:cs="Times New Roman"/>
                <w:sz w:val="24"/>
                <w:szCs w:val="24"/>
              </w:rPr>
            </w:pPr>
          </w:p>
        </w:tc>
        <w:tc>
          <w:tcPr>
            <w:tcW w:w="1786" w:type="dxa"/>
            <w:shd w:val="clear" w:color="auto" w:fill="FFFFFF"/>
          </w:tcPr>
          <w:p w:rsidR="009731AC" w:rsidRPr="00D24ED5" w:rsidRDefault="009731AC" w:rsidP="009D6249">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D24ED5">
              <w:rPr>
                <w:rFonts w:ascii="Times New Roman" w:hAnsi="Times New Roman" w:cs="Times New Roman"/>
                <w:color w:val="000000"/>
                <w:sz w:val="24"/>
                <w:szCs w:val="24"/>
              </w:rPr>
              <w:t>500,00 zł</w:t>
            </w:r>
          </w:p>
          <w:p w:rsidR="009731AC" w:rsidRDefault="009731AC" w:rsidP="00266E87">
            <w:pPr>
              <w:rPr>
                <w:rFonts w:ascii="Times New Roman" w:hAnsi="Times New Roman" w:cs="Times New Roman"/>
                <w:sz w:val="24"/>
                <w:szCs w:val="24"/>
              </w:rPr>
            </w:pPr>
            <w:r>
              <w:rPr>
                <w:rFonts w:ascii="Times New Roman" w:hAnsi="Times New Roman" w:cs="Times New Roman"/>
                <w:sz w:val="24"/>
                <w:szCs w:val="24"/>
              </w:rPr>
              <w:t xml:space="preserve">       </w:t>
            </w:r>
          </w:p>
          <w:p w:rsidR="009731AC" w:rsidRPr="00A85DFF" w:rsidRDefault="009731AC" w:rsidP="00266E87">
            <w:pPr>
              <w:rPr>
                <w:rFonts w:ascii="Times New Roman" w:hAnsi="Times New Roman" w:cs="Times New Roman"/>
                <w:sz w:val="24"/>
                <w:szCs w:val="24"/>
              </w:rPr>
            </w:pPr>
            <w:r>
              <w:rPr>
                <w:rFonts w:ascii="Times New Roman" w:hAnsi="Times New Roman" w:cs="Times New Roman"/>
                <w:sz w:val="24"/>
                <w:szCs w:val="24"/>
              </w:rPr>
              <w:t xml:space="preserve">  </w:t>
            </w:r>
            <w:r w:rsidRPr="00D24ED5">
              <w:rPr>
                <w:rFonts w:ascii="Times New Roman" w:hAnsi="Times New Roman" w:cs="Times New Roman"/>
                <w:sz w:val="24"/>
                <w:szCs w:val="24"/>
              </w:rPr>
              <w:t>4.000,00</w:t>
            </w:r>
            <w:r>
              <w:rPr>
                <w:rFonts w:ascii="Times New Roman" w:hAnsi="Times New Roman" w:cs="Times New Roman"/>
                <w:sz w:val="24"/>
                <w:szCs w:val="24"/>
              </w:rPr>
              <w:t xml:space="preserve"> </w:t>
            </w:r>
            <w:r w:rsidRPr="00D24ED5">
              <w:rPr>
                <w:rFonts w:ascii="Times New Roman" w:hAnsi="Times New Roman" w:cs="Times New Roman"/>
                <w:sz w:val="24"/>
                <w:szCs w:val="24"/>
              </w:rPr>
              <w:t xml:space="preserve">zł                                                                                          </w:t>
            </w:r>
          </w:p>
          <w:p w:rsidR="009731AC" w:rsidRPr="00A85DFF" w:rsidRDefault="009731AC" w:rsidP="00266E87">
            <w:pPr>
              <w:rPr>
                <w:rFonts w:ascii="Times New Roman" w:hAnsi="Times New Roman" w:cs="Times New Roman"/>
                <w:sz w:val="24"/>
                <w:szCs w:val="24"/>
              </w:rPr>
            </w:pPr>
            <w:r w:rsidRPr="00A85DFF">
              <w:rPr>
                <w:rFonts w:ascii="Times New Roman" w:hAnsi="Times New Roman" w:cs="Times New Roman"/>
                <w:sz w:val="24"/>
                <w:szCs w:val="24"/>
              </w:rPr>
              <w:t xml:space="preserve">             </w:t>
            </w:r>
          </w:p>
          <w:p w:rsidR="009731AC" w:rsidRPr="00A85DFF" w:rsidRDefault="009731AC" w:rsidP="00266E87">
            <w:pPr>
              <w:rPr>
                <w:rFonts w:ascii="Times New Roman" w:hAnsi="Times New Roman" w:cs="Times New Roman"/>
                <w:sz w:val="24"/>
                <w:szCs w:val="24"/>
              </w:rPr>
            </w:pPr>
            <w:r w:rsidRPr="00A85DFF">
              <w:rPr>
                <w:rFonts w:ascii="Times New Roman" w:hAnsi="Times New Roman" w:cs="Times New Roman"/>
                <w:sz w:val="24"/>
                <w:szCs w:val="24"/>
              </w:rPr>
              <w:t xml:space="preserve">                </w:t>
            </w:r>
          </w:p>
          <w:p w:rsidR="009731AC" w:rsidRPr="00A85DFF" w:rsidRDefault="009731AC" w:rsidP="00266E87">
            <w:pPr>
              <w:rPr>
                <w:rFonts w:ascii="Times New Roman" w:hAnsi="Times New Roman" w:cs="Times New Roman"/>
                <w:sz w:val="24"/>
                <w:szCs w:val="24"/>
              </w:rPr>
            </w:pPr>
          </w:p>
        </w:tc>
      </w:tr>
      <w:tr w:rsidR="009731AC" w:rsidRPr="00A85DFF">
        <w:trPr>
          <w:trHeight w:val="860"/>
        </w:trPr>
        <w:tc>
          <w:tcPr>
            <w:tcW w:w="9026" w:type="dxa"/>
            <w:shd w:val="clear" w:color="auto" w:fill="FFFFFF"/>
          </w:tcPr>
          <w:p w:rsidR="009731AC" w:rsidRPr="002F0249"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sz w:val="24"/>
                <w:szCs w:val="24"/>
              </w:rPr>
            </w:pPr>
            <w:r w:rsidRPr="002F0249">
              <w:rPr>
                <w:rFonts w:ascii="Times New Roman" w:hAnsi="Times New Roman" w:cs="Times New Roman"/>
                <w:sz w:val="24"/>
                <w:szCs w:val="24"/>
              </w:rPr>
              <w:t xml:space="preserve">                                                                                                                                                                 </w:t>
            </w:r>
          </w:p>
          <w:p w:rsidR="009731AC" w:rsidRPr="002F0249"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color w:val="000000"/>
                <w:sz w:val="24"/>
                <w:szCs w:val="24"/>
              </w:rPr>
            </w:pPr>
          </w:p>
        </w:tc>
        <w:tc>
          <w:tcPr>
            <w:tcW w:w="1786" w:type="dxa"/>
            <w:shd w:val="clear" w:color="auto" w:fill="FFFFFF"/>
          </w:tcPr>
          <w:p w:rsidR="009731AC" w:rsidRPr="002F0249" w:rsidRDefault="009731AC" w:rsidP="00266E87">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color w:val="000000"/>
                <w:sz w:val="24"/>
                <w:szCs w:val="24"/>
              </w:rPr>
            </w:pPr>
          </w:p>
        </w:tc>
      </w:tr>
    </w:tbl>
    <w:p w:rsidR="009731AC" w:rsidRPr="007C429F" w:rsidRDefault="009731AC" w:rsidP="00A5528D">
      <w:pPr>
        <w:jc w:val="both"/>
        <w:rPr>
          <w:rFonts w:ascii="Times New Roman" w:hAnsi="Times New Roman" w:cs="Times New Roman"/>
          <w:sz w:val="24"/>
          <w:szCs w:val="24"/>
        </w:rPr>
      </w:pPr>
      <w:bookmarkStart w:id="1" w:name="_GoBack"/>
      <w:bookmarkEnd w:id="1"/>
    </w:p>
    <w:sectPr w:rsidR="009731AC" w:rsidRPr="007C429F" w:rsidSect="00DB0B73">
      <w:footerReference w:type="default" r:id="rId9"/>
      <w:pgSz w:w="11906" w:h="16838"/>
      <w:pgMar w:top="567" w:right="1106" w:bottom="567" w:left="119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1AC" w:rsidRDefault="009731AC" w:rsidP="007838C2">
      <w:pPr>
        <w:spacing w:after="0" w:line="240" w:lineRule="auto"/>
      </w:pPr>
      <w:r>
        <w:separator/>
      </w:r>
    </w:p>
  </w:endnote>
  <w:endnote w:type="continuationSeparator" w:id="0">
    <w:p w:rsidR="009731AC" w:rsidRDefault="009731AC"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1AC" w:rsidRDefault="009731AC">
    <w:pPr>
      <w:pStyle w:val="Footer"/>
      <w:jc w:val="center"/>
    </w:pPr>
    <w:fldSimple w:instr="PAGE   \* MERGEFORMAT">
      <w:r>
        <w:rPr>
          <w:noProof/>
        </w:rPr>
        <w:t>15</w:t>
      </w:r>
    </w:fldSimple>
  </w:p>
  <w:p w:rsidR="009731AC" w:rsidRDefault="009731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1AC" w:rsidRDefault="009731AC" w:rsidP="007838C2">
      <w:pPr>
        <w:spacing w:after="0" w:line="240" w:lineRule="auto"/>
      </w:pPr>
      <w:r>
        <w:separator/>
      </w:r>
    </w:p>
  </w:footnote>
  <w:footnote w:type="continuationSeparator" w:id="0">
    <w:p w:rsidR="009731AC" w:rsidRDefault="009731AC"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07E16257"/>
    <w:multiLevelType w:val="hybridMultilevel"/>
    <w:tmpl w:val="3432E74E"/>
    <w:lvl w:ilvl="0" w:tplc="6F42AA20">
      <w:start w:val="1"/>
      <w:numFmt w:val="upperRoman"/>
      <w:lvlText w:val="%1."/>
      <w:lvlJc w:val="left"/>
      <w:pPr>
        <w:ind w:left="1080" w:hanging="720"/>
      </w:pPr>
      <w:rPr>
        <w:rFonts w:hint="default"/>
        <w:b/>
        <w:bCs/>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Arial Unicode MS"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0">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1">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4">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2"/>
  </w:num>
  <w:num w:numId="7">
    <w:abstractNumId w:val="22"/>
  </w:num>
  <w:num w:numId="8">
    <w:abstractNumId w:val="5"/>
  </w:num>
  <w:num w:numId="9">
    <w:abstractNumId w:val="24"/>
  </w:num>
  <w:num w:numId="10">
    <w:abstractNumId w:val="6"/>
  </w:num>
  <w:num w:numId="11">
    <w:abstractNumId w:val="7"/>
  </w:num>
  <w:num w:numId="12">
    <w:abstractNumId w:val="19"/>
  </w:num>
  <w:num w:numId="13">
    <w:abstractNumId w:val="20"/>
  </w:num>
  <w:num w:numId="14">
    <w:abstractNumId w:val="35"/>
  </w:num>
  <w:num w:numId="15">
    <w:abstractNumId w:val="27"/>
  </w:num>
  <w:num w:numId="16">
    <w:abstractNumId w:val="31"/>
  </w:num>
  <w:num w:numId="17">
    <w:abstractNumId w:val="2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0"/>
  </w:num>
  <w:num w:numId="20">
    <w:abstractNumId w:val="9"/>
  </w:num>
  <w:num w:numId="21">
    <w:abstractNumId w:val="10"/>
  </w:num>
  <w:num w:numId="22">
    <w:abstractNumId w:val="11"/>
  </w:num>
  <w:num w:numId="23">
    <w:abstractNumId w:val="12"/>
  </w:num>
  <w:num w:numId="24">
    <w:abstractNumId w:val="14"/>
  </w:num>
  <w:num w:numId="25">
    <w:abstractNumId w:val="21"/>
  </w:num>
  <w:num w:numId="26">
    <w:abstractNumId w:val="34"/>
  </w:num>
  <w:num w:numId="27">
    <w:abstractNumId w:val="26"/>
  </w:num>
  <w:num w:numId="28">
    <w:abstractNumId w:val="29"/>
  </w:num>
  <w:num w:numId="29">
    <w:abstractNumId w:val="8"/>
  </w:num>
  <w:num w:numId="30">
    <w:abstractNumId w:val="23"/>
  </w:num>
  <w:num w:numId="31">
    <w:abstractNumId w:val="18"/>
  </w:num>
  <w:num w:numId="32">
    <w:abstractNumId w:val="28"/>
  </w:num>
  <w:num w:numId="33">
    <w:abstractNumId w:val="15"/>
  </w:num>
  <w:num w:numId="34">
    <w:abstractNumId w:val="17"/>
  </w:num>
  <w:num w:numId="35">
    <w:abstractNumId w:val="13"/>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20F2D"/>
    <w:rsid w:val="00023FE0"/>
    <w:rsid w:val="00037FA8"/>
    <w:rsid w:val="00040C14"/>
    <w:rsid w:val="00042BF0"/>
    <w:rsid w:val="000541C2"/>
    <w:rsid w:val="000546E1"/>
    <w:rsid w:val="000A649F"/>
    <w:rsid w:val="000A6C35"/>
    <w:rsid w:val="000B447F"/>
    <w:rsid w:val="000C48C9"/>
    <w:rsid w:val="000D28A6"/>
    <w:rsid w:val="000D5A21"/>
    <w:rsid w:val="000D6DC6"/>
    <w:rsid w:val="000E7D8C"/>
    <w:rsid w:val="0015597F"/>
    <w:rsid w:val="00164AD1"/>
    <w:rsid w:val="0016514F"/>
    <w:rsid w:val="0017313E"/>
    <w:rsid w:val="001D21E6"/>
    <w:rsid w:val="001E6F2E"/>
    <w:rsid w:val="001F2527"/>
    <w:rsid w:val="001F2C14"/>
    <w:rsid w:val="00203288"/>
    <w:rsid w:val="00211C7F"/>
    <w:rsid w:val="00225DAD"/>
    <w:rsid w:val="002333F7"/>
    <w:rsid w:val="00254970"/>
    <w:rsid w:val="002601D8"/>
    <w:rsid w:val="00265114"/>
    <w:rsid w:val="00266E87"/>
    <w:rsid w:val="00272D61"/>
    <w:rsid w:val="0027360D"/>
    <w:rsid w:val="0027407A"/>
    <w:rsid w:val="00284D26"/>
    <w:rsid w:val="002A10F6"/>
    <w:rsid w:val="002B3E39"/>
    <w:rsid w:val="002B7480"/>
    <w:rsid w:val="002C6750"/>
    <w:rsid w:val="002C7C0C"/>
    <w:rsid w:val="002F0249"/>
    <w:rsid w:val="002F6D13"/>
    <w:rsid w:val="003109C0"/>
    <w:rsid w:val="00316E48"/>
    <w:rsid w:val="00386B4B"/>
    <w:rsid w:val="00393EDB"/>
    <w:rsid w:val="003D5216"/>
    <w:rsid w:val="00405D86"/>
    <w:rsid w:val="00430364"/>
    <w:rsid w:val="004330CE"/>
    <w:rsid w:val="00434356"/>
    <w:rsid w:val="00454320"/>
    <w:rsid w:val="00457303"/>
    <w:rsid w:val="00461D4C"/>
    <w:rsid w:val="00480E26"/>
    <w:rsid w:val="004C3828"/>
    <w:rsid w:val="00500775"/>
    <w:rsid w:val="00511842"/>
    <w:rsid w:val="00512843"/>
    <w:rsid w:val="0051662C"/>
    <w:rsid w:val="00516E4D"/>
    <w:rsid w:val="005521A2"/>
    <w:rsid w:val="00565CCE"/>
    <w:rsid w:val="00571DD0"/>
    <w:rsid w:val="00587053"/>
    <w:rsid w:val="005A019F"/>
    <w:rsid w:val="005A43D7"/>
    <w:rsid w:val="005D28E9"/>
    <w:rsid w:val="005D33CD"/>
    <w:rsid w:val="005F7EE4"/>
    <w:rsid w:val="006854BA"/>
    <w:rsid w:val="00686D53"/>
    <w:rsid w:val="006D3BAF"/>
    <w:rsid w:val="006D4738"/>
    <w:rsid w:val="006D7FDE"/>
    <w:rsid w:val="007011A5"/>
    <w:rsid w:val="00713365"/>
    <w:rsid w:val="00731996"/>
    <w:rsid w:val="0074000D"/>
    <w:rsid w:val="00742BE7"/>
    <w:rsid w:val="00761137"/>
    <w:rsid w:val="007729B3"/>
    <w:rsid w:val="007838C2"/>
    <w:rsid w:val="00791AA1"/>
    <w:rsid w:val="00796A5C"/>
    <w:rsid w:val="007A0B56"/>
    <w:rsid w:val="007A3063"/>
    <w:rsid w:val="007A7AF7"/>
    <w:rsid w:val="007C30A6"/>
    <w:rsid w:val="007C3825"/>
    <w:rsid w:val="007C429F"/>
    <w:rsid w:val="007D340F"/>
    <w:rsid w:val="007E530F"/>
    <w:rsid w:val="00831EAF"/>
    <w:rsid w:val="008514DC"/>
    <w:rsid w:val="008550B8"/>
    <w:rsid w:val="008701FE"/>
    <w:rsid w:val="00871C23"/>
    <w:rsid w:val="008A5A6B"/>
    <w:rsid w:val="008A6B60"/>
    <w:rsid w:val="008A7778"/>
    <w:rsid w:val="008D75A1"/>
    <w:rsid w:val="008E0326"/>
    <w:rsid w:val="00916027"/>
    <w:rsid w:val="0093321F"/>
    <w:rsid w:val="00933933"/>
    <w:rsid w:val="00967215"/>
    <w:rsid w:val="009731AC"/>
    <w:rsid w:val="00997A34"/>
    <w:rsid w:val="009A0674"/>
    <w:rsid w:val="009A4DBA"/>
    <w:rsid w:val="009B4326"/>
    <w:rsid w:val="009D6249"/>
    <w:rsid w:val="009F4D98"/>
    <w:rsid w:val="00A1330D"/>
    <w:rsid w:val="00A15DBC"/>
    <w:rsid w:val="00A22F02"/>
    <w:rsid w:val="00A45246"/>
    <w:rsid w:val="00A45CB1"/>
    <w:rsid w:val="00A5528D"/>
    <w:rsid w:val="00A72EA3"/>
    <w:rsid w:val="00A81B95"/>
    <w:rsid w:val="00A8311C"/>
    <w:rsid w:val="00A84B8A"/>
    <w:rsid w:val="00A85DFF"/>
    <w:rsid w:val="00AA0A50"/>
    <w:rsid w:val="00AB3920"/>
    <w:rsid w:val="00AD6703"/>
    <w:rsid w:val="00AE7B9F"/>
    <w:rsid w:val="00B15E1F"/>
    <w:rsid w:val="00B4382C"/>
    <w:rsid w:val="00B77525"/>
    <w:rsid w:val="00BB0F8D"/>
    <w:rsid w:val="00BC0BD8"/>
    <w:rsid w:val="00BD3F69"/>
    <w:rsid w:val="00C22AC1"/>
    <w:rsid w:val="00C37D1B"/>
    <w:rsid w:val="00C56DE8"/>
    <w:rsid w:val="00C649A1"/>
    <w:rsid w:val="00C75E94"/>
    <w:rsid w:val="00C823B0"/>
    <w:rsid w:val="00C82CE5"/>
    <w:rsid w:val="00C86414"/>
    <w:rsid w:val="00CB555B"/>
    <w:rsid w:val="00CE7A6C"/>
    <w:rsid w:val="00D0750E"/>
    <w:rsid w:val="00D144DE"/>
    <w:rsid w:val="00D24ED5"/>
    <w:rsid w:val="00D261E6"/>
    <w:rsid w:val="00D32F94"/>
    <w:rsid w:val="00D60654"/>
    <w:rsid w:val="00DB0B73"/>
    <w:rsid w:val="00E03F55"/>
    <w:rsid w:val="00E13B6A"/>
    <w:rsid w:val="00E67166"/>
    <w:rsid w:val="00E74AB5"/>
    <w:rsid w:val="00E8323C"/>
    <w:rsid w:val="00E85038"/>
    <w:rsid w:val="00EA3C79"/>
    <w:rsid w:val="00ED7332"/>
    <w:rsid w:val="00F7666E"/>
    <w:rsid w:val="00FA1CCC"/>
    <w:rsid w:val="00FB1725"/>
    <w:rsid w:val="00FD0B1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 w:type="paragraph" w:styleId="BalloonText">
    <w:name w:val="Balloon Text"/>
    <w:basedOn w:val="Normal"/>
    <w:link w:val="BalloonTextChar"/>
    <w:uiPriority w:val="99"/>
    <w:semiHidden/>
    <w:rsid w:val="00BD3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3F69"/>
    <w:rPr>
      <w:rFonts w:ascii="Tahoma" w:hAnsi="Tahoma" w:cs="Tahoma"/>
      <w:sz w:val="16"/>
      <w:szCs w:val="16"/>
    </w:rPr>
  </w:style>
  <w:style w:type="paragraph" w:customStyle="1" w:styleId="Heading">
    <w:name w:val="Heading"/>
    <w:basedOn w:val="Normal"/>
    <w:next w:val="Normal"/>
    <w:uiPriority w:val="99"/>
    <w:rsid w:val="0074000D"/>
    <w:pPr>
      <w:keepNext/>
      <w:widowControl w:val="0"/>
      <w:suppressAutoHyphens/>
      <w:spacing w:before="240" w:after="120" w:line="240" w:lineRule="auto"/>
      <w:textAlignment w:val="baseline"/>
    </w:pPr>
    <w:rPr>
      <w:rFonts w:ascii="Arial" w:eastAsia="Microsoft YaHei" w:hAnsi="Arial" w:cs="Arial"/>
      <w:kern w:val="2"/>
      <w:sz w:val="28"/>
      <w:szCs w:val="2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drowie.pap.pl/senior/uzaleznienie-seniorow-cichy-grozny-proble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15</Pages>
  <Words>5515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Załącznik do uchwały Nr</dc:title>
  <dc:subject/>
  <dc:creator>Danuta Megger</dc:creator>
  <cp:keywords/>
  <dc:description/>
  <cp:lastModifiedBy>HT</cp:lastModifiedBy>
  <cp:revision>11</cp:revision>
  <cp:lastPrinted>2019-12-31T09:18:00Z</cp:lastPrinted>
  <dcterms:created xsi:type="dcterms:W3CDTF">2019-11-19T11:23:00Z</dcterms:created>
  <dcterms:modified xsi:type="dcterms:W3CDTF">2019-12-31T09:18:00Z</dcterms:modified>
</cp:coreProperties>
</file>