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F4EBAF" w14:textId="3BFADC8F" w:rsidR="00B03759" w:rsidRDefault="009A220C">
      <w:pPr>
        <w:jc w:val="center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UCHWAŁA NR </w:t>
      </w:r>
      <w:r w:rsidR="00C46B39">
        <w:rPr>
          <w:rFonts w:ascii="Times New Roman" w:hAnsi="Times New Roman" w:cs="Times New Roman"/>
          <w:lang w:eastAsia="pl-PL"/>
        </w:rPr>
        <w:t>V/24/2024</w:t>
      </w:r>
    </w:p>
    <w:p w14:paraId="3502575D" w14:textId="77777777" w:rsidR="00B03759" w:rsidRDefault="00000000">
      <w:pPr>
        <w:jc w:val="center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RADY GMINY W ŚWIEKATOWIE </w:t>
      </w:r>
    </w:p>
    <w:p w14:paraId="35DE6CDE" w14:textId="6909D5E3" w:rsidR="00B03759" w:rsidRDefault="00000000">
      <w:pPr>
        <w:jc w:val="center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z dnia </w:t>
      </w:r>
      <w:r w:rsidR="00C46B39">
        <w:rPr>
          <w:rFonts w:ascii="Times New Roman" w:hAnsi="Times New Roman" w:cs="Times New Roman"/>
          <w:lang w:eastAsia="pl-PL"/>
        </w:rPr>
        <w:t>22 października 2024 r.</w:t>
      </w:r>
    </w:p>
    <w:p w14:paraId="38AD08A8" w14:textId="77777777" w:rsidR="00EA12AD" w:rsidRDefault="00EA12AD">
      <w:pPr>
        <w:jc w:val="center"/>
        <w:rPr>
          <w:rFonts w:ascii="Times New Roman" w:hAnsi="Times New Roman" w:cs="Times New Roman"/>
          <w:lang w:eastAsia="pl-PL"/>
        </w:rPr>
      </w:pPr>
    </w:p>
    <w:p w14:paraId="31035192" w14:textId="77777777" w:rsidR="00B03759" w:rsidRDefault="00000000">
      <w:pPr>
        <w:jc w:val="center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w sprawie przyjęcia Strategii Rozwiązywania Problemów Społecznych w Gminie Świekatowo na lata 2024-2030</w:t>
      </w:r>
    </w:p>
    <w:p w14:paraId="675D2E78" w14:textId="77777777" w:rsidR="00B03759" w:rsidRDefault="00B03759">
      <w:pPr>
        <w:jc w:val="center"/>
        <w:rPr>
          <w:rFonts w:ascii="Times New Roman" w:hAnsi="Times New Roman" w:cs="Times New Roman"/>
          <w:lang w:eastAsia="pl-PL"/>
        </w:rPr>
      </w:pPr>
    </w:p>
    <w:p w14:paraId="7CCCA907" w14:textId="77777777" w:rsidR="00B03759" w:rsidRDefault="00B03759">
      <w:pPr>
        <w:jc w:val="both"/>
        <w:rPr>
          <w:rFonts w:ascii="Times New Roman" w:hAnsi="Times New Roman" w:cs="Times New Roman"/>
          <w:lang w:eastAsia="pl-PL"/>
        </w:rPr>
      </w:pPr>
    </w:p>
    <w:p w14:paraId="527D5FE9" w14:textId="7E175E21" w:rsidR="00B03759" w:rsidRDefault="00000000">
      <w:pPr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Na podstawie art. 18 ust. 2 pkt 15 ustawy z dnia 8 marca 1990 r. o samorządzie gminnym </w:t>
      </w:r>
      <w:r>
        <w:rPr>
          <w:rFonts w:ascii="Times New Roman" w:hAnsi="Times New Roman" w:cs="Times New Roman"/>
        </w:rPr>
        <w:t xml:space="preserve">(Dz. U. z 2024 r. poz. </w:t>
      </w:r>
      <w:r w:rsidR="00C46B39">
        <w:rPr>
          <w:rFonts w:ascii="Times New Roman" w:hAnsi="Times New Roman" w:cs="Times New Roman"/>
        </w:rPr>
        <w:t>1465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lang w:eastAsia="pl-PL"/>
        </w:rPr>
        <w:t>, art. 17 ust. 1 pkt 1 ustawy z dnia 12 marca 2004 r. o pomocy społecznej (Dz. U. z 202</w:t>
      </w:r>
      <w:r w:rsidR="009A220C">
        <w:rPr>
          <w:rFonts w:ascii="Times New Roman" w:hAnsi="Times New Roman" w:cs="Times New Roman"/>
          <w:lang w:eastAsia="pl-PL"/>
        </w:rPr>
        <w:t>4</w:t>
      </w:r>
      <w:r>
        <w:rPr>
          <w:rFonts w:ascii="Times New Roman" w:hAnsi="Times New Roman" w:cs="Times New Roman"/>
          <w:lang w:eastAsia="pl-PL"/>
        </w:rPr>
        <w:t xml:space="preserve"> r. poz. </w:t>
      </w:r>
      <w:r w:rsidR="009A220C">
        <w:rPr>
          <w:rFonts w:ascii="Times New Roman" w:hAnsi="Times New Roman" w:cs="Times New Roman"/>
          <w:lang w:eastAsia="pl-PL"/>
        </w:rPr>
        <w:t>1283</w:t>
      </w:r>
      <w:r>
        <w:rPr>
          <w:rFonts w:ascii="Times New Roman" w:hAnsi="Times New Roman" w:cs="Times New Roman"/>
          <w:lang w:eastAsia="pl-PL"/>
        </w:rPr>
        <w:t>) uchwala się, co następuje:</w:t>
      </w:r>
    </w:p>
    <w:p w14:paraId="2ED55CEA" w14:textId="77777777" w:rsidR="00B03759" w:rsidRDefault="00B03759">
      <w:pPr>
        <w:jc w:val="both"/>
        <w:rPr>
          <w:rFonts w:ascii="Times New Roman" w:hAnsi="Times New Roman" w:cs="Times New Roman"/>
          <w:lang w:eastAsia="pl-PL"/>
        </w:rPr>
      </w:pPr>
    </w:p>
    <w:p w14:paraId="4A5A4CBB" w14:textId="77777777" w:rsidR="00B03759" w:rsidRDefault="00000000">
      <w:pPr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§ 1. Przyjmuje się Strategię Rozwiązywania Problemów Społecznych w Gminie Świekatowo na lata 2024-2030 w brzmieniu załącznika do niniejszej uchwały. </w:t>
      </w:r>
    </w:p>
    <w:p w14:paraId="053E85F7" w14:textId="77777777" w:rsidR="00B03759" w:rsidRDefault="00B03759">
      <w:pPr>
        <w:rPr>
          <w:rFonts w:ascii="Times New Roman" w:hAnsi="Times New Roman" w:cs="Times New Roman"/>
          <w:lang w:eastAsia="pl-PL"/>
        </w:rPr>
      </w:pPr>
    </w:p>
    <w:p w14:paraId="4AA61B03" w14:textId="77777777" w:rsidR="00B03759" w:rsidRDefault="00000000">
      <w:pPr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§ 2. Wykonanie uchwały powierza się Wójtowi Gminy Świekatowo.</w:t>
      </w:r>
    </w:p>
    <w:p w14:paraId="61672A77" w14:textId="77777777" w:rsidR="00B03759" w:rsidRDefault="00B03759">
      <w:pPr>
        <w:rPr>
          <w:rFonts w:ascii="Times New Roman" w:hAnsi="Times New Roman" w:cs="Times New Roman"/>
          <w:lang w:eastAsia="pl-PL"/>
        </w:rPr>
      </w:pPr>
    </w:p>
    <w:p w14:paraId="4DD4F20B" w14:textId="77777777" w:rsidR="00B03759" w:rsidRDefault="00000000">
      <w:pPr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§ 3. Uchwała wchodzi w życie z dniem podjęcia.</w:t>
      </w:r>
    </w:p>
    <w:p w14:paraId="48E16180" w14:textId="77777777" w:rsidR="00C46B39" w:rsidRDefault="00C46B39">
      <w:pPr>
        <w:rPr>
          <w:rFonts w:ascii="Times New Roman" w:hAnsi="Times New Roman" w:cs="Times New Roman"/>
          <w:lang w:eastAsia="pl-PL"/>
        </w:rPr>
      </w:pPr>
    </w:p>
    <w:p w14:paraId="33EC275D" w14:textId="77777777" w:rsidR="00C46B39" w:rsidRDefault="00C46B39">
      <w:pPr>
        <w:rPr>
          <w:rFonts w:ascii="Times New Roman" w:hAnsi="Times New Roman" w:cs="Times New Roman"/>
          <w:lang w:eastAsia="pl-PL"/>
        </w:rPr>
      </w:pPr>
    </w:p>
    <w:p w14:paraId="23617602" w14:textId="77777777" w:rsidR="00C46B39" w:rsidRDefault="00C46B39">
      <w:pPr>
        <w:rPr>
          <w:rFonts w:ascii="Times New Roman" w:hAnsi="Times New Roman" w:cs="Times New Roman"/>
          <w:lang w:eastAsia="pl-PL"/>
        </w:rPr>
      </w:pPr>
    </w:p>
    <w:p w14:paraId="2345F8FF" w14:textId="3B187016" w:rsidR="00C46B39" w:rsidRDefault="00C46B39">
      <w:pPr>
        <w:rPr>
          <w:rFonts w:ascii="Times New Roman" w:hAnsi="Times New Roman" w:cs="Times New Roman"/>
          <w:lang w:eastAsia="pl-PL"/>
        </w:rPr>
      </w:pPr>
      <w:bookmarkStart w:id="0" w:name="_Hlk180574667"/>
      <w:r>
        <w:rPr>
          <w:rFonts w:ascii="Times New Roman" w:hAnsi="Times New Roman" w:cs="Times New Roman"/>
          <w:lang w:eastAsia="pl-PL"/>
        </w:rPr>
        <w:t xml:space="preserve">                                                                                        Przewodniczący Rady Gminy</w:t>
      </w:r>
    </w:p>
    <w:p w14:paraId="53ECDAA2" w14:textId="77777777" w:rsidR="00C46B39" w:rsidRDefault="00C46B39">
      <w:pPr>
        <w:rPr>
          <w:rFonts w:ascii="Times New Roman" w:hAnsi="Times New Roman" w:cs="Times New Roman"/>
          <w:lang w:eastAsia="pl-PL"/>
        </w:rPr>
      </w:pPr>
    </w:p>
    <w:p w14:paraId="60BD93F2" w14:textId="7D3CD1A3" w:rsidR="00C46B39" w:rsidRDefault="00C46B39">
      <w:pPr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                                                                                               Ewelina Ledzińska</w:t>
      </w:r>
    </w:p>
    <w:bookmarkEnd w:id="0"/>
    <w:p w14:paraId="7EC51037" w14:textId="77777777" w:rsidR="00C46B39" w:rsidRDefault="00C46B39">
      <w:pPr>
        <w:rPr>
          <w:rFonts w:ascii="Times New Roman" w:hAnsi="Times New Roman" w:cs="Times New Roman"/>
          <w:lang w:eastAsia="pl-PL"/>
        </w:rPr>
      </w:pPr>
    </w:p>
    <w:p w14:paraId="0D3E619F" w14:textId="77777777" w:rsidR="00C46B39" w:rsidRDefault="00C46B39">
      <w:pPr>
        <w:rPr>
          <w:rFonts w:ascii="Times New Roman" w:hAnsi="Times New Roman" w:cs="Times New Roman"/>
          <w:lang w:eastAsia="pl-PL"/>
        </w:rPr>
      </w:pPr>
    </w:p>
    <w:p w14:paraId="37F33333" w14:textId="77777777" w:rsidR="00C46B39" w:rsidRDefault="00C46B39">
      <w:pPr>
        <w:rPr>
          <w:rFonts w:ascii="Times New Roman" w:hAnsi="Times New Roman" w:cs="Times New Roman"/>
          <w:lang w:eastAsia="pl-PL"/>
        </w:rPr>
      </w:pPr>
    </w:p>
    <w:p w14:paraId="04F18C48" w14:textId="77777777" w:rsidR="00C46B39" w:rsidRDefault="00C46B39">
      <w:pPr>
        <w:rPr>
          <w:rFonts w:ascii="Times New Roman" w:hAnsi="Times New Roman" w:cs="Times New Roman"/>
          <w:lang w:eastAsia="pl-PL"/>
        </w:rPr>
      </w:pPr>
    </w:p>
    <w:p w14:paraId="16C32A1B" w14:textId="77777777" w:rsidR="00C46B39" w:rsidRDefault="00C46B39">
      <w:pPr>
        <w:rPr>
          <w:rFonts w:ascii="Times New Roman" w:hAnsi="Times New Roman" w:cs="Times New Roman"/>
          <w:lang w:eastAsia="pl-PL"/>
        </w:rPr>
      </w:pPr>
    </w:p>
    <w:p w14:paraId="3BF54EF4" w14:textId="77777777" w:rsidR="00C46B39" w:rsidRDefault="00C46B39">
      <w:pPr>
        <w:rPr>
          <w:rFonts w:ascii="Times New Roman" w:hAnsi="Times New Roman" w:cs="Times New Roman"/>
          <w:lang w:eastAsia="pl-PL"/>
        </w:rPr>
      </w:pPr>
    </w:p>
    <w:p w14:paraId="318925A9" w14:textId="77777777" w:rsidR="00C46B39" w:rsidRDefault="00C46B39">
      <w:pPr>
        <w:rPr>
          <w:rFonts w:ascii="Times New Roman" w:hAnsi="Times New Roman" w:cs="Times New Roman"/>
          <w:lang w:eastAsia="pl-PL"/>
        </w:rPr>
      </w:pPr>
    </w:p>
    <w:p w14:paraId="5F233DB0" w14:textId="77777777" w:rsidR="00C46B39" w:rsidRDefault="00C46B39">
      <w:pPr>
        <w:rPr>
          <w:rFonts w:ascii="Times New Roman" w:hAnsi="Times New Roman" w:cs="Times New Roman"/>
          <w:lang w:eastAsia="pl-PL"/>
        </w:rPr>
      </w:pPr>
    </w:p>
    <w:p w14:paraId="06DEA396" w14:textId="77777777" w:rsidR="00C46B39" w:rsidRDefault="00C46B39">
      <w:pPr>
        <w:rPr>
          <w:rFonts w:ascii="Times New Roman" w:hAnsi="Times New Roman" w:cs="Times New Roman"/>
          <w:lang w:eastAsia="pl-PL"/>
        </w:rPr>
      </w:pPr>
    </w:p>
    <w:p w14:paraId="10398ADB" w14:textId="77777777" w:rsidR="00C46B39" w:rsidRDefault="00C46B39">
      <w:pPr>
        <w:rPr>
          <w:rFonts w:ascii="Times New Roman" w:hAnsi="Times New Roman" w:cs="Times New Roman"/>
          <w:lang w:eastAsia="pl-PL"/>
        </w:rPr>
      </w:pPr>
    </w:p>
    <w:p w14:paraId="69DADC26" w14:textId="77777777" w:rsidR="00C46B39" w:rsidRDefault="00C46B39">
      <w:pPr>
        <w:rPr>
          <w:rFonts w:ascii="Times New Roman" w:hAnsi="Times New Roman" w:cs="Times New Roman"/>
          <w:lang w:eastAsia="pl-PL"/>
        </w:rPr>
      </w:pPr>
    </w:p>
    <w:p w14:paraId="079B7D0C" w14:textId="77777777" w:rsidR="00C46B39" w:rsidRDefault="00C46B39">
      <w:pPr>
        <w:rPr>
          <w:rFonts w:ascii="Times New Roman" w:hAnsi="Times New Roman" w:cs="Times New Roman"/>
          <w:lang w:eastAsia="pl-PL"/>
        </w:rPr>
      </w:pPr>
    </w:p>
    <w:p w14:paraId="1DE2A8D4" w14:textId="77777777" w:rsidR="00C46B39" w:rsidRDefault="00C46B39">
      <w:pPr>
        <w:rPr>
          <w:rFonts w:ascii="Times New Roman" w:hAnsi="Times New Roman" w:cs="Times New Roman"/>
          <w:lang w:eastAsia="pl-PL"/>
        </w:rPr>
      </w:pPr>
    </w:p>
    <w:p w14:paraId="3DEEFB94" w14:textId="77777777" w:rsidR="00C46B39" w:rsidRDefault="00C46B39">
      <w:pPr>
        <w:rPr>
          <w:rFonts w:ascii="Times New Roman" w:hAnsi="Times New Roman" w:cs="Times New Roman"/>
          <w:lang w:eastAsia="pl-PL"/>
        </w:rPr>
      </w:pPr>
    </w:p>
    <w:p w14:paraId="7C7285A7" w14:textId="77777777" w:rsidR="00C46B39" w:rsidRDefault="00C46B39">
      <w:pPr>
        <w:rPr>
          <w:rFonts w:ascii="Times New Roman" w:hAnsi="Times New Roman" w:cs="Times New Roman"/>
          <w:lang w:eastAsia="pl-PL"/>
        </w:rPr>
      </w:pPr>
    </w:p>
    <w:p w14:paraId="19DB5950" w14:textId="77777777" w:rsidR="00C46B39" w:rsidRDefault="00C46B39">
      <w:pPr>
        <w:rPr>
          <w:rFonts w:ascii="Times New Roman" w:hAnsi="Times New Roman" w:cs="Times New Roman"/>
          <w:lang w:eastAsia="pl-PL"/>
        </w:rPr>
      </w:pPr>
    </w:p>
    <w:p w14:paraId="44CAD26A" w14:textId="77777777" w:rsidR="00C46B39" w:rsidRDefault="00C46B39">
      <w:pPr>
        <w:rPr>
          <w:rFonts w:ascii="Times New Roman" w:hAnsi="Times New Roman" w:cs="Times New Roman"/>
          <w:lang w:eastAsia="pl-PL"/>
        </w:rPr>
      </w:pPr>
    </w:p>
    <w:p w14:paraId="2542C6F3" w14:textId="77777777" w:rsidR="00C46B39" w:rsidRDefault="00C46B39">
      <w:pPr>
        <w:rPr>
          <w:rFonts w:ascii="Times New Roman" w:hAnsi="Times New Roman" w:cs="Times New Roman"/>
          <w:lang w:eastAsia="pl-PL"/>
        </w:rPr>
      </w:pPr>
    </w:p>
    <w:p w14:paraId="0E43D8C8" w14:textId="77777777" w:rsidR="00C46B39" w:rsidRDefault="00C46B39">
      <w:pPr>
        <w:rPr>
          <w:rFonts w:ascii="Times New Roman" w:hAnsi="Times New Roman" w:cs="Times New Roman"/>
          <w:lang w:eastAsia="pl-PL"/>
        </w:rPr>
      </w:pPr>
    </w:p>
    <w:p w14:paraId="3EDFF4A8" w14:textId="77777777" w:rsidR="00C46B39" w:rsidRDefault="00C46B39">
      <w:pPr>
        <w:rPr>
          <w:rFonts w:ascii="Times New Roman" w:hAnsi="Times New Roman" w:cs="Times New Roman"/>
          <w:lang w:eastAsia="pl-PL"/>
        </w:rPr>
      </w:pPr>
    </w:p>
    <w:p w14:paraId="5CA3ACC7" w14:textId="77777777" w:rsidR="00C46B39" w:rsidRDefault="00C46B39">
      <w:pPr>
        <w:rPr>
          <w:rFonts w:ascii="Times New Roman" w:hAnsi="Times New Roman" w:cs="Times New Roman"/>
          <w:lang w:eastAsia="pl-PL"/>
        </w:rPr>
      </w:pPr>
    </w:p>
    <w:p w14:paraId="399AA3DB" w14:textId="77777777" w:rsidR="00C46B39" w:rsidRDefault="00C46B39">
      <w:pPr>
        <w:rPr>
          <w:rFonts w:ascii="Times New Roman" w:hAnsi="Times New Roman" w:cs="Times New Roman"/>
          <w:lang w:eastAsia="pl-PL"/>
        </w:rPr>
      </w:pPr>
    </w:p>
    <w:p w14:paraId="41C26CA7" w14:textId="77777777" w:rsidR="00C46B39" w:rsidRDefault="00C46B39">
      <w:pPr>
        <w:rPr>
          <w:rFonts w:ascii="Times New Roman" w:hAnsi="Times New Roman" w:cs="Times New Roman"/>
          <w:lang w:eastAsia="pl-PL"/>
        </w:rPr>
      </w:pPr>
    </w:p>
    <w:p w14:paraId="55BC41F3" w14:textId="77777777" w:rsidR="00C46B39" w:rsidRDefault="00C46B39">
      <w:pPr>
        <w:rPr>
          <w:rFonts w:ascii="Times New Roman" w:hAnsi="Times New Roman" w:cs="Times New Roman"/>
          <w:lang w:eastAsia="pl-PL"/>
        </w:rPr>
      </w:pPr>
    </w:p>
    <w:p w14:paraId="43705974" w14:textId="77777777" w:rsidR="00C46B39" w:rsidRDefault="00C46B39">
      <w:pPr>
        <w:rPr>
          <w:rFonts w:ascii="Times New Roman" w:hAnsi="Times New Roman" w:cs="Times New Roman"/>
          <w:lang w:eastAsia="pl-PL"/>
        </w:rPr>
      </w:pPr>
    </w:p>
    <w:p w14:paraId="24575484" w14:textId="77777777" w:rsidR="00C46B39" w:rsidRDefault="00C46B39">
      <w:pPr>
        <w:jc w:val="center"/>
        <w:rPr>
          <w:rFonts w:ascii="Times New Roman" w:hAnsi="Times New Roman" w:cs="Times New Roman"/>
          <w:lang w:eastAsia="pl-PL"/>
        </w:rPr>
      </w:pPr>
    </w:p>
    <w:p w14:paraId="78017E95" w14:textId="61195824" w:rsidR="00B03759" w:rsidRDefault="00000000">
      <w:pPr>
        <w:jc w:val="center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lastRenderedPageBreak/>
        <w:t>UZASADNIENIE</w:t>
      </w:r>
    </w:p>
    <w:p w14:paraId="6C6213BC" w14:textId="77777777" w:rsidR="00B03759" w:rsidRDefault="00B03759">
      <w:pPr>
        <w:rPr>
          <w:rFonts w:ascii="Times New Roman" w:hAnsi="Times New Roman" w:cs="Times New Roman"/>
        </w:rPr>
      </w:pPr>
    </w:p>
    <w:p w14:paraId="4285742E" w14:textId="77777777" w:rsidR="00B03759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 </w:t>
      </w:r>
    </w:p>
    <w:p w14:paraId="14C6DF2E" w14:textId="77777777" w:rsidR="00B03759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Konieczność opracowania Strategii Rozwiązywania Problemów Społecznych wynika wprost z art. 17 ust. 1 pkt 1 ustawy z dnia 12 marca 2004 r. o pomocy społecznej.</w:t>
      </w:r>
    </w:p>
    <w:p w14:paraId="2C6CB2B7" w14:textId="77777777" w:rsidR="00B03759" w:rsidRDefault="00B03759">
      <w:pPr>
        <w:jc w:val="both"/>
        <w:rPr>
          <w:rFonts w:ascii="Times New Roman" w:hAnsi="Times New Roman" w:cs="Times New Roman"/>
        </w:rPr>
      </w:pPr>
    </w:p>
    <w:p w14:paraId="6110E980" w14:textId="02C77271" w:rsidR="00B03759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Dokument określa cele strategiczne i działania, których wdrożenie powinno w znaczny sposób przyczynić się do rozwiązania wielu problemów społecznych i zminimalizować ich skutki. Strategia stanowi zatem podstawę do realizacji stosunkowo trwałych wzorów interwencji społecznych, które mają przyczynić się do poprawy warunków życia mieszkańców, w szczególności tych, którzy są zagrożeni marginalizacją i wykluczeniem społecznym, i doprowadzić do integracji społecznej.</w:t>
      </w:r>
    </w:p>
    <w:p w14:paraId="60DAB73A" w14:textId="77777777" w:rsidR="00B03759" w:rsidRDefault="00B03759">
      <w:pPr>
        <w:jc w:val="both"/>
        <w:rPr>
          <w:rFonts w:ascii="Times New Roman" w:hAnsi="Times New Roman" w:cs="Times New Roman"/>
        </w:rPr>
      </w:pPr>
    </w:p>
    <w:p w14:paraId="41B42335" w14:textId="77777777" w:rsidR="00B03759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Strategia Rozwiązywania Problemów Społecznych w Gminie Świekatowo jest kontynuacją działań określonych w Gminnej Strategii Rozwiązywania Problemów Społecznych na lata 2016-2022, uzupełnionych o nowe rozwiązania dostosowane do aktualnych potrzeb społeczności lokalnej.</w:t>
      </w:r>
    </w:p>
    <w:p w14:paraId="36B77AC0" w14:textId="77777777" w:rsidR="00B03759" w:rsidRDefault="00B03759">
      <w:pPr>
        <w:jc w:val="both"/>
        <w:rPr>
          <w:rFonts w:ascii="Times New Roman" w:hAnsi="Times New Roman" w:cs="Times New Roman"/>
        </w:rPr>
      </w:pPr>
    </w:p>
    <w:p w14:paraId="37ECF111" w14:textId="77777777" w:rsidR="00B03759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Strategia stanowi materiał wyjściowy do opracowania szczegółowych programów i projektów pomocy społecznej. Skuteczność wyznaczonych w niej działań pomocowych będzie zależała zarówno od posiadanych i pozyskanych przez gminę środków finansowych, jak i szerokiej, aktywnej i skoordynowanej współpracy przedstawicieli administracji samorządowej i partnerów społecznych, w tym organizacji pozarządowych.</w:t>
      </w:r>
    </w:p>
    <w:p w14:paraId="51747241" w14:textId="77777777" w:rsidR="00C46B39" w:rsidRDefault="00C46B39">
      <w:pPr>
        <w:jc w:val="both"/>
        <w:rPr>
          <w:rFonts w:ascii="Times New Roman" w:hAnsi="Times New Roman" w:cs="Times New Roman"/>
        </w:rPr>
      </w:pPr>
    </w:p>
    <w:p w14:paraId="4801090E" w14:textId="77777777" w:rsidR="00C46B39" w:rsidRDefault="00C46B39">
      <w:pPr>
        <w:jc w:val="both"/>
        <w:rPr>
          <w:rFonts w:ascii="Times New Roman" w:hAnsi="Times New Roman" w:cs="Times New Roman"/>
        </w:rPr>
      </w:pPr>
    </w:p>
    <w:p w14:paraId="28646EC6" w14:textId="52896A76" w:rsidR="00C46B39" w:rsidRDefault="00C46B3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</w:t>
      </w:r>
    </w:p>
    <w:p w14:paraId="57D2B245" w14:textId="77777777" w:rsidR="00C46B39" w:rsidRDefault="00C46B39" w:rsidP="00C46B39">
      <w:pPr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lang w:eastAsia="pl-PL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lang w:eastAsia="pl-PL"/>
        </w:rPr>
        <w:t xml:space="preserve">    </w:t>
      </w:r>
    </w:p>
    <w:p w14:paraId="72A2A59E" w14:textId="063CAF2F" w:rsidR="00C46B39" w:rsidRDefault="00C46B39" w:rsidP="00C46B39">
      <w:pPr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lang w:eastAsia="pl-PL"/>
        </w:rPr>
        <w:t>Przewodniczący Rady Gminy</w:t>
      </w:r>
    </w:p>
    <w:p w14:paraId="64B88BA4" w14:textId="77777777" w:rsidR="00C46B39" w:rsidRDefault="00C46B39" w:rsidP="00C46B39">
      <w:pPr>
        <w:rPr>
          <w:rFonts w:ascii="Times New Roman" w:hAnsi="Times New Roman" w:cs="Times New Roman"/>
          <w:lang w:eastAsia="pl-PL"/>
        </w:rPr>
      </w:pPr>
    </w:p>
    <w:p w14:paraId="16D20C7D" w14:textId="77777777" w:rsidR="00C46B39" w:rsidRDefault="00C46B39" w:rsidP="00C46B39">
      <w:pPr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                                                                                               Ewelina Ledzińska</w:t>
      </w:r>
    </w:p>
    <w:p w14:paraId="563F0049" w14:textId="1335DF32" w:rsidR="00C46B39" w:rsidRDefault="00C46B39">
      <w:pPr>
        <w:jc w:val="both"/>
        <w:rPr>
          <w:rFonts w:ascii="Times New Roman" w:hAnsi="Times New Roman" w:cs="Times New Roman"/>
        </w:rPr>
      </w:pPr>
    </w:p>
    <w:sectPr w:rsidR="00C46B39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759"/>
    <w:rsid w:val="00425D16"/>
    <w:rsid w:val="00495A4F"/>
    <w:rsid w:val="0057042C"/>
    <w:rsid w:val="00832F90"/>
    <w:rsid w:val="009A220C"/>
    <w:rsid w:val="00AC0AE4"/>
    <w:rsid w:val="00AF4FC5"/>
    <w:rsid w:val="00B03759"/>
    <w:rsid w:val="00C26511"/>
    <w:rsid w:val="00C46B39"/>
    <w:rsid w:val="00E14E89"/>
    <w:rsid w:val="00EA12AD"/>
    <w:rsid w:val="00ED2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ABA22"/>
  <w15:docId w15:val="{3C30CA45-2E10-489D-A5E6-36F8258D3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076526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076526"/>
    <w:pPr>
      <w:spacing w:beforeAutospacing="1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7652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076526"/>
    <w:rPr>
      <w:rFonts w:ascii="Times New Roman" w:eastAsia="Times New Roman" w:hAnsi="Times New Roman" w:cs="Times New Roman"/>
      <w:b/>
      <w:bCs/>
      <w:kern w:val="2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076526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076526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next w:val="Normalny"/>
    <w:uiPriority w:val="35"/>
    <w:unhideWhenUsed/>
    <w:qFormat/>
    <w:rsid w:val="00077141"/>
    <w:pPr>
      <w:spacing w:after="200"/>
    </w:pPr>
    <w:rPr>
      <w:b/>
      <w:iCs/>
      <w:color w:val="000000" w:themeColor="text1"/>
      <w:sz w:val="22"/>
      <w:szCs w:val="18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NormalnyWeb">
    <w:name w:val="Normal (Web)"/>
    <w:basedOn w:val="Normalny"/>
    <w:uiPriority w:val="99"/>
    <w:semiHidden/>
    <w:unhideWhenUsed/>
    <w:qFormat/>
    <w:rsid w:val="00076526"/>
    <w:pPr>
      <w:spacing w:beforeAutospacing="1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390</Words>
  <Characters>2343</Characters>
  <Application>Microsoft Office Word</Application>
  <DocSecurity>0</DocSecurity>
  <Lines>19</Lines>
  <Paragraphs>5</Paragraphs>
  <ScaleCrop>false</ScaleCrop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office365</dc:creator>
  <dc:description/>
  <cp:lastModifiedBy>H T</cp:lastModifiedBy>
  <cp:revision>10</cp:revision>
  <cp:lastPrinted>2024-06-26T10:21:00Z</cp:lastPrinted>
  <dcterms:created xsi:type="dcterms:W3CDTF">2024-06-25T17:50:00Z</dcterms:created>
  <dcterms:modified xsi:type="dcterms:W3CDTF">2024-10-23T09:18:00Z</dcterms:modified>
  <dc:language>pl-PL</dc:language>
</cp:coreProperties>
</file>